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85DB4" w14:textId="27392EEA" w:rsidR="006407D1" w:rsidRPr="00AE4F19" w:rsidRDefault="00EE7660">
      <w:pPr>
        <w:pStyle w:val="Simples"/>
        <w:rPr>
          <w:rFonts w:ascii="Cambria" w:hAnsi="Cambria"/>
          <w:sz w:val="20"/>
          <w:szCs w:val="20"/>
        </w:rPr>
      </w:pPr>
      <w:r w:rsidRPr="00AE4F19">
        <w:rPr>
          <w:rFonts w:ascii="Cambria" w:hAnsi="Cambria"/>
          <w:noProof/>
          <w:sz w:val="20"/>
          <w:szCs w:val="20"/>
        </w:rPr>
        <w:drawing>
          <wp:anchor distT="0" distB="0" distL="114300" distR="114300" simplePos="0" relativeHeight="251658240" behindDoc="0" locked="0" layoutInCell="1" allowOverlap="1" wp14:anchorId="05185E81" wp14:editId="3C81791E">
            <wp:simplePos x="0" y="0"/>
            <wp:positionH relativeFrom="column">
              <wp:posOffset>-3175</wp:posOffset>
            </wp:positionH>
            <wp:positionV relativeFrom="paragraph">
              <wp:posOffset>15875</wp:posOffset>
            </wp:positionV>
            <wp:extent cx="792000" cy="411915"/>
            <wp:effectExtent l="0" t="0" r="8255" b="7620"/>
            <wp:wrapSquare wrapText="bothSides"/>
            <wp:docPr id="4" name="Picture 4" descr="UnB1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B1Logo"/>
                    <pic:cNvPicPr>
                      <a:picLocks noChangeAspect="1" noChangeArrowheads="1"/>
                    </pic:cNvPicPr>
                  </pic:nvPicPr>
                  <pic:blipFill>
                    <a:blip r:embed="rId8" cstate="print"/>
                    <a:srcRect/>
                    <a:stretch>
                      <a:fillRect/>
                    </a:stretch>
                  </pic:blipFill>
                  <pic:spPr bwMode="auto">
                    <a:xfrm>
                      <a:off x="0" y="0"/>
                      <a:ext cx="792000" cy="4119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476F4" w:rsidRPr="00AE4F19">
        <w:rPr>
          <w:rFonts w:ascii="Cambria" w:hAnsi="Cambria"/>
          <w:noProof/>
          <w:sz w:val="20"/>
          <w:szCs w:val="20"/>
        </w:rPr>
        <w:drawing>
          <wp:anchor distT="0" distB="0" distL="114300" distR="114300" simplePos="0" relativeHeight="251657216" behindDoc="0" locked="0" layoutInCell="1" allowOverlap="1" wp14:anchorId="05185E7F" wp14:editId="452DD349">
            <wp:simplePos x="0" y="0"/>
            <wp:positionH relativeFrom="column">
              <wp:posOffset>-635</wp:posOffset>
            </wp:positionH>
            <wp:positionV relativeFrom="paragraph">
              <wp:posOffset>16510</wp:posOffset>
            </wp:positionV>
            <wp:extent cx="621665" cy="323215"/>
            <wp:effectExtent l="19050" t="0" r="6985" b="0"/>
            <wp:wrapSquare wrapText="bothSides"/>
            <wp:docPr id="3" name="Picture 3" descr="UnB1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B1Logo"/>
                    <pic:cNvPicPr>
                      <a:picLocks noChangeAspect="1" noChangeArrowheads="1"/>
                    </pic:cNvPicPr>
                  </pic:nvPicPr>
                  <pic:blipFill>
                    <a:blip r:embed="rId8" cstate="print"/>
                    <a:srcRect/>
                    <a:stretch>
                      <a:fillRect/>
                    </a:stretch>
                  </pic:blipFill>
                  <pic:spPr bwMode="auto">
                    <a:xfrm>
                      <a:off x="0" y="0"/>
                      <a:ext cx="621665" cy="323215"/>
                    </a:xfrm>
                    <a:prstGeom prst="rect">
                      <a:avLst/>
                    </a:prstGeom>
                    <a:noFill/>
                    <a:ln w="9525">
                      <a:noFill/>
                      <a:miter lim="800000"/>
                      <a:headEnd/>
                      <a:tailEnd/>
                    </a:ln>
                  </pic:spPr>
                </pic:pic>
              </a:graphicData>
            </a:graphic>
          </wp:anchor>
        </w:drawing>
      </w:r>
      <w:r w:rsidR="006407D1" w:rsidRPr="00AE4F19">
        <w:rPr>
          <w:rFonts w:ascii="Cambria" w:hAnsi="Cambria"/>
          <w:sz w:val="20"/>
          <w:szCs w:val="20"/>
        </w:rPr>
        <w:t>UNIVERSIDADE DE BRASÍLIA</w:t>
      </w:r>
    </w:p>
    <w:p w14:paraId="05185DB5" w14:textId="77777777" w:rsidR="006407D1" w:rsidRPr="00AE4F19" w:rsidRDefault="006407D1">
      <w:pPr>
        <w:pStyle w:val="Simples"/>
        <w:rPr>
          <w:rFonts w:ascii="Cambria" w:hAnsi="Cambria"/>
          <w:sz w:val="20"/>
          <w:szCs w:val="20"/>
        </w:rPr>
      </w:pPr>
      <w:r w:rsidRPr="00AE4F19">
        <w:rPr>
          <w:rFonts w:ascii="Cambria" w:hAnsi="Cambria"/>
          <w:sz w:val="20"/>
          <w:szCs w:val="20"/>
        </w:rPr>
        <w:t>FACULDADE DE TECNOLOGIA</w:t>
      </w:r>
    </w:p>
    <w:p w14:paraId="05185DB6" w14:textId="77777777" w:rsidR="006407D1" w:rsidRPr="00AE4F19" w:rsidRDefault="006407D1">
      <w:pPr>
        <w:pStyle w:val="Simples"/>
        <w:rPr>
          <w:rFonts w:ascii="Cambria" w:hAnsi="Cambria"/>
          <w:sz w:val="20"/>
          <w:szCs w:val="20"/>
        </w:rPr>
      </w:pPr>
      <w:r w:rsidRPr="00AE4F19">
        <w:rPr>
          <w:rFonts w:ascii="Cambria" w:hAnsi="Cambria"/>
          <w:sz w:val="20"/>
          <w:szCs w:val="20"/>
        </w:rPr>
        <w:t>DEPARTAMENTO DE ENGENHARIA MECÂNICA</w:t>
      </w:r>
    </w:p>
    <w:p w14:paraId="05185DB7" w14:textId="77777777" w:rsidR="006407D1" w:rsidRPr="00AE4F19" w:rsidRDefault="006407D1">
      <w:pPr>
        <w:pStyle w:val="NormalWeb"/>
        <w:spacing w:before="0" w:beforeAutospacing="0" w:after="0" w:afterAutospacing="0"/>
        <w:rPr>
          <w:rFonts w:ascii="Cambria" w:hAnsi="Cambria"/>
          <w:sz w:val="20"/>
          <w:szCs w:val="20"/>
        </w:rPr>
      </w:pPr>
    </w:p>
    <w:p w14:paraId="25932E83" w14:textId="77777777" w:rsidR="006E3200" w:rsidRPr="00AE4F19" w:rsidRDefault="006E3200" w:rsidP="00380F56">
      <w:pPr>
        <w:pStyle w:val="Ttulo1"/>
        <w:ind w:firstLine="1"/>
        <w:jc w:val="center"/>
        <w:rPr>
          <w:rFonts w:ascii="Cambria" w:hAnsi="Cambria"/>
          <w:b/>
          <w:bCs/>
          <w:sz w:val="20"/>
          <w:szCs w:val="20"/>
        </w:rPr>
      </w:pPr>
    </w:p>
    <w:p w14:paraId="05185DB8" w14:textId="45C1597F" w:rsidR="006407D1" w:rsidRPr="00AE4F19" w:rsidRDefault="007C2615" w:rsidP="00380F56">
      <w:pPr>
        <w:pStyle w:val="Ttulo1"/>
        <w:ind w:firstLine="1"/>
        <w:jc w:val="center"/>
        <w:rPr>
          <w:rFonts w:ascii="Cambria" w:hAnsi="Cambria"/>
          <w:b/>
          <w:bCs/>
          <w:sz w:val="20"/>
          <w:szCs w:val="20"/>
        </w:rPr>
      </w:pPr>
      <w:r w:rsidRPr="00AE4F19">
        <w:rPr>
          <w:rFonts w:ascii="Cambria" w:hAnsi="Cambria"/>
          <w:b/>
          <w:bCs/>
          <w:sz w:val="20"/>
          <w:szCs w:val="20"/>
        </w:rPr>
        <w:t>PLANO DE</w:t>
      </w:r>
      <w:r w:rsidR="00380F56" w:rsidRPr="00AE4F19">
        <w:rPr>
          <w:rFonts w:ascii="Cambria" w:hAnsi="Cambria"/>
          <w:b/>
          <w:bCs/>
          <w:sz w:val="20"/>
          <w:szCs w:val="20"/>
        </w:rPr>
        <w:t xml:space="preserve"> ENSINO</w:t>
      </w:r>
    </w:p>
    <w:p w14:paraId="59EDA93C" w14:textId="77777777" w:rsidR="00380F56" w:rsidRPr="00AE4F19" w:rsidRDefault="00380F56" w:rsidP="00380F56">
      <w:pPr>
        <w:rPr>
          <w:rFonts w:ascii="Cambria" w:hAnsi="Cambria"/>
          <w:sz w:val="20"/>
          <w:szCs w:val="20"/>
        </w:rPr>
      </w:pPr>
    </w:p>
    <w:tbl>
      <w:tblPr>
        <w:tblW w:w="10420" w:type="dxa"/>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1656"/>
        <w:gridCol w:w="575"/>
        <w:gridCol w:w="8117"/>
        <w:gridCol w:w="72"/>
      </w:tblGrid>
      <w:tr w:rsidR="006407D1" w:rsidRPr="00AE4F19" w14:paraId="05185DBB" w14:textId="77777777" w:rsidTr="00E7143A">
        <w:tc>
          <w:tcPr>
            <w:tcW w:w="2231" w:type="dxa"/>
            <w:gridSpan w:val="2"/>
            <w:vAlign w:val="center"/>
          </w:tcPr>
          <w:p w14:paraId="05185DB9" w14:textId="77777777" w:rsidR="006407D1" w:rsidRPr="00AE4F19" w:rsidRDefault="006407D1" w:rsidP="002B607F">
            <w:pPr>
              <w:spacing w:before="40" w:after="40"/>
              <w:rPr>
                <w:rFonts w:ascii="Cambria" w:hAnsi="Cambria" w:cs="Arial"/>
                <w:b/>
                <w:bCs/>
                <w:sz w:val="20"/>
                <w:szCs w:val="20"/>
              </w:rPr>
            </w:pPr>
            <w:r w:rsidRPr="00AE4F19">
              <w:rPr>
                <w:rFonts w:ascii="Cambria" w:hAnsi="Cambria" w:cs="Arial"/>
                <w:b/>
                <w:bCs/>
                <w:sz w:val="20"/>
                <w:szCs w:val="20"/>
              </w:rPr>
              <w:t>Disciplina</w:t>
            </w:r>
          </w:p>
        </w:tc>
        <w:tc>
          <w:tcPr>
            <w:tcW w:w="8189" w:type="dxa"/>
            <w:gridSpan w:val="2"/>
            <w:vAlign w:val="center"/>
          </w:tcPr>
          <w:p w14:paraId="23D5ED76" w14:textId="77777777" w:rsidR="004414C9" w:rsidRDefault="004414C9" w:rsidP="002B607F">
            <w:pPr>
              <w:spacing w:before="40" w:after="40"/>
              <w:rPr>
                <w:rFonts w:asciiTheme="majorHAnsi" w:hAnsiTheme="majorHAnsi"/>
                <w:b/>
                <w:sz w:val="20"/>
                <w:szCs w:val="20"/>
              </w:rPr>
            </w:pPr>
          </w:p>
          <w:p w14:paraId="5F79FB4D" w14:textId="77777777" w:rsidR="006407D1" w:rsidRDefault="000113AA" w:rsidP="002B607F">
            <w:pPr>
              <w:spacing w:before="40" w:after="40"/>
              <w:rPr>
                <w:rFonts w:asciiTheme="majorHAnsi" w:hAnsiTheme="majorHAnsi"/>
                <w:b/>
                <w:sz w:val="20"/>
                <w:szCs w:val="20"/>
              </w:rPr>
            </w:pPr>
            <w:r w:rsidRPr="008228A6">
              <w:rPr>
                <w:rFonts w:asciiTheme="majorHAnsi" w:hAnsiTheme="majorHAnsi"/>
                <w:b/>
                <w:sz w:val="20"/>
                <w:szCs w:val="20"/>
              </w:rPr>
              <w:t>ENM0076 - Introdução à Ecologia Industrial</w:t>
            </w:r>
          </w:p>
          <w:p w14:paraId="05185DBA" w14:textId="610387B4" w:rsidR="004414C9" w:rsidRPr="008228A6" w:rsidRDefault="004414C9" w:rsidP="002B607F">
            <w:pPr>
              <w:spacing w:before="40" w:after="40"/>
              <w:rPr>
                <w:rFonts w:asciiTheme="majorHAnsi" w:hAnsiTheme="majorHAnsi"/>
                <w:sz w:val="20"/>
                <w:szCs w:val="20"/>
              </w:rPr>
            </w:pPr>
          </w:p>
        </w:tc>
      </w:tr>
      <w:tr w:rsidR="006407D1" w:rsidRPr="00AE4F19" w14:paraId="05185DBE" w14:textId="77777777" w:rsidTr="00E7143A">
        <w:tc>
          <w:tcPr>
            <w:tcW w:w="2231" w:type="dxa"/>
            <w:gridSpan w:val="2"/>
            <w:vAlign w:val="center"/>
          </w:tcPr>
          <w:p w14:paraId="05185DBC" w14:textId="77777777" w:rsidR="006407D1" w:rsidRPr="00AE4F19" w:rsidRDefault="006407D1" w:rsidP="002B607F">
            <w:pPr>
              <w:spacing w:before="40" w:after="40"/>
              <w:rPr>
                <w:rFonts w:ascii="Cambria" w:hAnsi="Cambria" w:cs="Arial"/>
                <w:b/>
                <w:bCs/>
                <w:sz w:val="20"/>
                <w:szCs w:val="20"/>
              </w:rPr>
            </w:pPr>
            <w:r w:rsidRPr="00AE4F19">
              <w:rPr>
                <w:rFonts w:ascii="Cambria" w:hAnsi="Cambria" w:cs="Arial"/>
                <w:b/>
                <w:bCs/>
                <w:sz w:val="20"/>
                <w:szCs w:val="20"/>
              </w:rPr>
              <w:t>Curso</w:t>
            </w:r>
          </w:p>
        </w:tc>
        <w:tc>
          <w:tcPr>
            <w:tcW w:w="8189" w:type="dxa"/>
            <w:gridSpan w:val="2"/>
            <w:vAlign w:val="center"/>
          </w:tcPr>
          <w:p w14:paraId="250209A3" w14:textId="77777777" w:rsidR="004414C9" w:rsidRDefault="004414C9" w:rsidP="002B607F">
            <w:pPr>
              <w:spacing w:before="40" w:after="40"/>
              <w:rPr>
                <w:rFonts w:asciiTheme="majorHAnsi" w:hAnsiTheme="majorHAnsi"/>
                <w:sz w:val="20"/>
                <w:szCs w:val="20"/>
              </w:rPr>
            </w:pPr>
          </w:p>
          <w:p w14:paraId="4242D638" w14:textId="77777777" w:rsidR="006407D1" w:rsidRDefault="00AE4F19" w:rsidP="002B607F">
            <w:pPr>
              <w:spacing w:before="40" w:after="40"/>
              <w:rPr>
                <w:rFonts w:asciiTheme="majorHAnsi" w:hAnsiTheme="majorHAnsi"/>
                <w:sz w:val="20"/>
                <w:szCs w:val="20"/>
              </w:rPr>
            </w:pPr>
            <w:r w:rsidRPr="008228A6">
              <w:rPr>
                <w:rFonts w:asciiTheme="majorHAnsi" w:hAnsiTheme="majorHAnsi"/>
                <w:sz w:val="20"/>
                <w:szCs w:val="20"/>
              </w:rPr>
              <w:t xml:space="preserve">ENM - </w:t>
            </w:r>
            <w:r w:rsidR="002B607F" w:rsidRPr="008228A6">
              <w:rPr>
                <w:rFonts w:asciiTheme="majorHAnsi" w:hAnsiTheme="majorHAnsi"/>
                <w:sz w:val="20"/>
                <w:szCs w:val="20"/>
              </w:rPr>
              <w:t>ENGENHARIA MECÂNICA</w:t>
            </w:r>
          </w:p>
          <w:p w14:paraId="05185DBD" w14:textId="5A38708E" w:rsidR="004414C9" w:rsidRPr="008228A6" w:rsidRDefault="004414C9" w:rsidP="002B607F">
            <w:pPr>
              <w:spacing w:before="40" w:after="40"/>
              <w:rPr>
                <w:rFonts w:asciiTheme="majorHAnsi" w:hAnsiTheme="majorHAnsi"/>
                <w:sz w:val="20"/>
                <w:szCs w:val="20"/>
              </w:rPr>
            </w:pPr>
          </w:p>
        </w:tc>
      </w:tr>
      <w:tr w:rsidR="006407D1" w:rsidRPr="00AE4F19" w14:paraId="05185DC1" w14:textId="77777777" w:rsidTr="00E7143A">
        <w:tc>
          <w:tcPr>
            <w:tcW w:w="2231" w:type="dxa"/>
            <w:gridSpan w:val="2"/>
            <w:vAlign w:val="center"/>
          </w:tcPr>
          <w:p w14:paraId="05185DBF" w14:textId="3DFC2F4E" w:rsidR="006407D1" w:rsidRPr="00AE4F19" w:rsidRDefault="006407D1" w:rsidP="002B607F">
            <w:pPr>
              <w:spacing w:before="40" w:after="40"/>
              <w:rPr>
                <w:rFonts w:ascii="Cambria" w:hAnsi="Cambria" w:cs="Arial"/>
                <w:b/>
                <w:bCs/>
                <w:sz w:val="20"/>
                <w:szCs w:val="20"/>
              </w:rPr>
            </w:pPr>
            <w:r w:rsidRPr="00AE4F19">
              <w:rPr>
                <w:rFonts w:ascii="Cambria" w:hAnsi="Cambria" w:cs="Arial"/>
                <w:b/>
                <w:bCs/>
                <w:sz w:val="20"/>
                <w:szCs w:val="20"/>
              </w:rPr>
              <w:t>Professor</w:t>
            </w:r>
            <w:r w:rsidR="00AE4F19" w:rsidRPr="00AE4F19">
              <w:rPr>
                <w:rFonts w:ascii="Cambria" w:hAnsi="Cambria" w:cs="Arial"/>
                <w:b/>
                <w:bCs/>
                <w:sz w:val="20"/>
                <w:szCs w:val="20"/>
              </w:rPr>
              <w:t>(es)</w:t>
            </w:r>
          </w:p>
        </w:tc>
        <w:tc>
          <w:tcPr>
            <w:tcW w:w="8189" w:type="dxa"/>
            <w:gridSpan w:val="2"/>
            <w:vAlign w:val="center"/>
          </w:tcPr>
          <w:p w14:paraId="02FED204" w14:textId="77777777" w:rsidR="004414C9" w:rsidRDefault="004414C9" w:rsidP="000113AA">
            <w:pPr>
              <w:rPr>
                <w:rFonts w:asciiTheme="majorHAnsi" w:hAnsiTheme="majorHAnsi"/>
                <w:sz w:val="20"/>
                <w:szCs w:val="20"/>
              </w:rPr>
            </w:pPr>
          </w:p>
          <w:p w14:paraId="715C72C9" w14:textId="365C037E" w:rsidR="000113AA" w:rsidRPr="008228A6" w:rsidRDefault="000113AA" w:rsidP="000113AA">
            <w:pPr>
              <w:rPr>
                <w:rFonts w:asciiTheme="majorHAnsi" w:hAnsiTheme="majorHAnsi"/>
                <w:sz w:val="20"/>
                <w:szCs w:val="20"/>
              </w:rPr>
            </w:pPr>
            <w:r w:rsidRPr="008228A6">
              <w:rPr>
                <w:rFonts w:asciiTheme="majorHAnsi" w:hAnsiTheme="majorHAnsi"/>
                <w:sz w:val="20"/>
                <w:szCs w:val="20"/>
              </w:rPr>
              <w:t>Armando Caldeira-Pires</w:t>
            </w:r>
          </w:p>
          <w:p w14:paraId="13558406" w14:textId="43CDB38F" w:rsidR="006407D1" w:rsidRDefault="000113AA" w:rsidP="000113AA">
            <w:pPr>
              <w:rPr>
                <w:rFonts w:asciiTheme="majorHAnsi" w:hAnsiTheme="majorHAnsi"/>
                <w:sz w:val="20"/>
                <w:szCs w:val="20"/>
              </w:rPr>
            </w:pPr>
            <w:r w:rsidRPr="008228A6">
              <w:rPr>
                <w:rFonts w:asciiTheme="majorHAnsi" w:hAnsiTheme="majorHAnsi"/>
                <w:sz w:val="20"/>
                <w:szCs w:val="20"/>
              </w:rPr>
              <w:t xml:space="preserve">Email: </w:t>
            </w:r>
            <w:hyperlink r:id="rId9" w:history="1">
              <w:r w:rsidR="004414C9" w:rsidRPr="00644E5C">
                <w:rPr>
                  <w:rStyle w:val="Hyperlink"/>
                  <w:rFonts w:asciiTheme="majorHAnsi" w:hAnsiTheme="majorHAnsi"/>
                  <w:sz w:val="20"/>
                  <w:szCs w:val="20"/>
                </w:rPr>
                <w:t>armandcp@unb.br</w:t>
              </w:r>
            </w:hyperlink>
          </w:p>
          <w:p w14:paraId="05185DC0" w14:textId="04CBA3BF" w:rsidR="004414C9" w:rsidRPr="008228A6" w:rsidRDefault="004414C9" w:rsidP="000113AA">
            <w:pPr>
              <w:rPr>
                <w:rFonts w:asciiTheme="majorHAnsi" w:hAnsiTheme="majorHAnsi"/>
                <w:sz w:val="20"/>
                <w:szCs w:val="20"/>
              </w:rPr>
            </w:pPr>
          </w:p>
        </w:tc>
      </w:tr>
      <w:tr w:rsidR="006407D1" w:rsidRPr="00AE4F19" w14:paraId="05185DC4" w14:textId="77777777" w:rsidTr="00E7143A">
        <w:tc>
          <w:tcPr>
            <w:tcW w:w="2231" w:type="dxa"/>
            <w:gridSpan w:val="2"/>
            <w:vAlign w:val="center"/>
          </w:tcPr>
          <w:p w14:paraId="05185DC2" w14:textId="77777777" w:rsidR="006407D1" w:rsidRPr="00AE4F19" w:rsidRDefault="006407D1" w:rsidP="002B607F">
            <w:pPr>
              <w:spacing w:before="40" w:after="40"/>
              <w:rPr>
                <w:rFonts w:ascii="Cambria" w:hAnsi="Cambria" w:cs="Arial"/>
                <w:b/>
                <w:bCs/>
                <w:sz w:val="20"/>
                <w:szCs w:val="20"/>
              </w:rPr>
            </w:pPr>
            <w:r w:rsidRPr="00AE4F19">
              <w:rPr>
                <w:rFonts w:ascii="Cambria" w:hAnsi="Cambria" w:cs="Arial"/>
                <w:b/>
                <w:bCs/>
                <w:sz w:val="20"/>
                <w:szCs w:val="20"/>
              </w:rPr>
              <w:t>Semestre</w:t>
            </w:r>
          </w:p>
        </w:tc>
        <w:tc>
          <w:tcPr>
            <w:tcW w:w="8189" w:type="dxa"/>
            <w:gridSpan w:val="2"/>
            <w:vAlign w:val="center"/>
          </w:tcPr>
          <w:p w14:paraId="12D3C0C5" w14:textId="77777777" w:rsidR="004414C9" w:rsidRDefault="004414C9" w:rsidP="002B607F">
            <w:pPr>
              <w:spacing w:before="40" w:after="40"/>
              <w:rPr>
                <w:rFonts w:asciiTheme="majorHAnsi" w:hAnsiTheme="majorHAnsi"/>
                <w:sz w:val="20"/>
                <w:szCs w:val="20"/>
              </w:rPr>
            </w:pPr>
          </w:p>
          <w:p w14:paraId="1A0B161D" w14:textId="77777777" w:rsidR="006407D1" w:rsidRDefault="002B607F" w:rsidP="002B607F">
            <w:pPr>
              <w:spacing w:before="40" w:after="40"/>
              <w:rPr>
                <w:rFonts w:asciiTheme="majorHAnsi" w:hAnsiTheme="majorHAnsi"/>
                <w:sz w:val="20"/>
                <w:szCs w:val="20"/>
                <w:lang w:val="en-US"/>
              </w:rPr>
            </w:pPr>
            <w:r w:rsidRPr="008228A6">
              <w:rPr>
                <w:rFonts w:asciiTheme="majorHAnsi" w:hAnsiTheme="majorHAnsi"/>
                <w:sz w:val="20"/>
                <w:szCs w:val="20"/>
              </w:rPr>
              <w:t>202</w:t>
            </w:r>
            <w:r w:rsidR="004414C9">
              <w:rPr>
                <w:rFonts w:asciiTheme="majorHAnsi" w:hAnsiTheme="majorHAnsi"/>
                <w:sz w:val="20"/>
                <w:szCs w:val="20"/>
              </w:rPr>
              <w:t>3</w:t>
            </w:r>
            <w:r w:rsidR="006606CA" w:rsidRPr="008228A6">
              <w:rPr>
                <w:rFonts w:asciiTheme="majorHAnsi" w:hAnsiTheme="majorHAnsi"/>
                <w:sz w:val="20"/>
                <w:szCs w:val="20"/>
                <w:lang w:val="en-US"/>
              </w:rPr>
              <w:t>/1</w:t>
            </w:r>
          </w:p>
          <w:p w14:paraId="05185DC3" w14:textId="6096F392" w:rsidR="004414C9" w:rsidRPr="008228A6" w:rsidRDefault="004414C9" w:rsidP="002B607F">
            <w:pPr>
              <w:spacing w:before="40" w:after="40"/>
              <w:rPr>
                <w:rFonts w:asciiTheme="majorHAnsi" w:hAnsiTheme="majorHAnsi"/>
                <w:sz w:val="20"/>
                <w:szCs w:val="20"/>
                <w:lang w:val="en-US"/>
              </w:rPr>
            </w:pPr>
          </w:p>
        </w:tc>
      </w:tr>
      <w:tr w:rsidR="006407D1" w:rsidRPr="00AE4F19" w14:paraId="05185DC7" w14:textId="77777777" w:rsidTr="00E7143A">
        <w:tc>
          <w:tcPr>
            <w:tcW w:w="2231" w:type="dxa"/>
            <w:gridSpan w:val="2"/>
            <w:vAlign w:val="center"/>
          </w:tcPr>
          <w:p w14:paraId="05185DC5" w14:textId="3FD7269F" w:rsidR="006407D1" w:rsidRPr="00AE4F19" w:rsidRDefault="006407D1" w:rsidP="002B607F">
            <w:pPr>
              <w:spacing w:before="40" w:after="40"/>
              <w:rPr>
                <w:rFonts w:ascii="Cambria" w:hAnsi="Cambria" w:cs="Arial"/>
                <w:b/>
                <w:bCs/>
                <w:sz w:val="20"/>
                <w:szCs w:val="20"/>
              </w:rPr>
            </w:pPr>
            <w:r w:rsidRPr="00AE4F19">
              <w:rPr>
                <w:rFonts w:ascii="Cambria" w:hAnsi="Cambria" w:cs="Arial"/>
                <w:b/>
                <w:bCs/>
                <w:sz w:val="20"/>
                <w:szCs w:val="20"/>
              </w:rPr>
              <w:t>Pré-</w:t>
            </w:r>
            <w:r w:rsidR="008B5321" w:rsidRPr="00AE4F19">
              <w:rPr>
                <w:rFonts w:ascii="Cambria" w:hAnsi="Cambria" w:cs="Arial"/>
                <w:b/>
                <w:bCs/>
                <w:sz w:val="20"/>
                <w:szCs w:val="20"/>
              </w:rPr>
              <w:t>r</w:t>
            </w:r>
            <w:r w:rsidRPr="00AE4F19">
              <w:rPr>
                <w:rFonts w:ascii="Cambria" w:hAnsi="Cambria" w:cs="Arial"/>
                <w:b/>
                <w:bCs/>
                <w:sz w:val="20"/>
                <w:szCs w:val="20"/>
              </w:rPr>
              <w:t>equisitos</w:t>
            </w:r>
          </w:p>
        </w:tc>
        <w:tc>
          <w:tcPr>
            <w:tcW w:w="8189" w:type="dxa"/>
            <w:gridSpan w:val="2"/>
            <w:vAlign w:val="center"/>
          </w:tcPr>
          <w:p w14:paraId="466F21A9" w14:textId="77777777" w:rsidR="004414C9" w:rsidRDefault="004414C9" w:rsidP="002B607F">
            <w:pPr>
              <w:spacing w:before="40" w:after="40"/>
              <w:rPr>
                <w:rStyle w:val="Forte"/>
                <w:rFonts w:asciiTheme="majorHAnsi" w:hAnsiTheme="majorHAnsi"/>
                <w:b w:val="0"/>
                <w:bCs w:val="0"/>
                <w:sz w:val="20"/>
                <w:szCs w:val="20"/>
              </w:rPr>
            </w:pPr>
          </w:p>
          <w:p w14:paraId="1D1D107E" w14:textId="77777777" w:rsidR="006407D1" w:rsidRDefault="000113AA" w:rsidP="002B607F">
            <w:pPr>
              <w:spacing w:before="40" w:after="40"/>
              <w:rPr>
                <w:rStyle w:val="Forte"/>
                <w:rFonts w:asciiTheme="majorHAnsi" w:hAnsiTheme="majorHAnsi"/>
                <w:sz w:val="20"/>
                <w:szCs w:val="20"/>
              </w:rPr>
            </w:pPr>
            <w:r w:rsidRPr="008228A6">
              <w:rPr>
                <w:rStyle w:val="Forte"/>
                <w:rFonts w:asciiTheme="majorHAnsi" w:hAnsiTheme="majorHAnsi"/>
                <w:b w:val="0"/>
                <w:bCs w:val="0"/>
                <w:sz w:val="20"/>
                <w:szCs w:val="20"/>
              </w:rPr>
              <w:t>N</w:t>
            </w:r>
            <w:r w:rsidRPr="008228A6">
              <w:rPr>
                <w:rStyle w:val="Forte"/>
                <w:rFonts w:asciiTheme="majorHAnsi" w:hAnsiTheme="majorHAnsi"/>
                <w:sz w:val="20"/>
                <w:szCs w:val="20"/>
              </w:rPr>
              <w:t>ão há pré-requisitos</w:t>
            </w:r>
          </w:p>
          <w:p w14:paraId="05185DC6" w14:textId="306B3D57" w:rsidR="004414C9" w:rsidRPr="008228A6" w:rsidRDefault="004414C9" w:rsidP="002B607F">
            <w:pPr>
              <w:spacing w:before="40" w:after="40"/>
              <w:rPr>
                <w:rFonts w:asciiTheme="majorHAnsi" w:hAnsiTheme="majorHAnsi" w:cs="Arial"/>
                <w:b/>
                <w:bCs/>
                <w:sz w:val="20"/>
                <w:szCs w:val="20"/>
              </w:rPr>
            </w:pPr>
          </w:p>
        </w:tc>
      </w:tr>
      <w:tr w:rsidR="006407D1" w:rsidRPr="00AE4F19" w14:paraId="05185DCA" w14:textId="77777777" w:rsidTr="00E7143A">
        <w:tc>
          <w:tcPr>
            <w:tcW w:w="2231" w:type="dxa"/>
            <w:gridSpan w:val="2"/>
            <w:vAlign w:val="center"/>
          </w:tcPr>
          <w:p w14:paraId="05185DC8" w14:textId="77777777" w:rsidR="006407D1" w:rsidRPr="00AE4F19" w:rsidRDefault="006407D1" w:rsidP="002B607F">
            <w:pPr>
              <w:spacing w:before="40" w:after="40"/>
              <w:rPr>
                <w:rFonts w:ascii="Cambria" w:hAnsi="Cambria" w:cs="Arial"/>
                <w:b/>
                <w:bCs/>
                <w:sz w:val="20"/>
                <w:szCs w:val="20"/>
              </w:rPr>
            </w:pPr>
            <w:r w:rsidRPr="00AE4F19">
              <w:rPr>
                <w:rFonts w:ascii="Cambria" w:hAnsi="Cambria" w:cs="Arial"/>
                <w:b/>
                <w:bCs/>
                <w:sz w:val="20"/>
                <w:szCs w:val="20"/>
              </w:rPr>
              <w:t>Horário de aulas</w:t>
            </w:r>
          </w:p>
        </w:tc>
        <w:tc>
          <w:tcPr>
            <w:tcW w:w="8189" w:type="dxa"/>
            <w:gridSpan w:val="2"/>
            <w:vAlign w:val="center"/>
          </w:tcPr>
          <w:p w14:paraId="33A310DC" w14:textId="77777777" w:rsidR="004414C9" w:rsidRDefault="004414C9" w:rsidP="000113AA">
            <w:pPr>
              <w:rPr>
                <w:rFonts w:asciiTheme="majorHAnsi" w:hAnsiTheme="majorHAnsi"/>
                <w:sz w:val="20"/>
                <w:szCs w:val="20"/>
              </w:rPr>
            </w:pPr>
          </w:p>
          <w:p w14:paraId="25142E5E" w14:textId="77777777" w:rsidR="006407D1" w:rsidRDefault="008B0455" w:rsidP="000113AA">
            <w:pPr>
              <w:rPr>
                <w:rFonts w:asciiTheme="majorHAnsi" w:hAnsiTheme="majorHAnsi"/>
                <w:sz w:val="20"/>
                <w:szCs w:val="20"/>
              </w:rPr>
            </w:pPr>
            <w:r w:rsidRPr="008228A6">
              <w:rPr>
                <w:rFonts w:asciiTheme="majorHAnsi" w:hAnsiTheme="majorHAnsi"/>
                <w:sz w:val="20"/>
                <w:szCs w:val="20"/>
              </w:rPr>
              <w:t>Aula</w:t>
            </w:r>
            <w:r w:rsidR="000113AA" w:rsidRPr="008228A6">
              <w:rPr>
                <w:rFonts w:asciiTheme="majorHAnsi" w:hAnsiTheme="majorHAnsi"/>
                <w:sz w:val="20"/>
                <w:szCs w:val="20"/>
              </w:rPr>
              <w:t>s</w:t>
            </w:r>
            <w:r w:rsidR="00D37CC7" w:rsidRPr="008228A6">
              <w:rPr>
                <w:rFonts w:asciiTheme="majorHAnsi" w:hAnsiTheme="majorHAnsi"/>
                <w:sz w:val="20"/>
                <w:szCs w:val="20"/>
              </w:rPr>
              <w:t xml:space="preserve"> </w:t>
            </w:r>
            <w:r w:rsidR="004414C9" w:rsidRPr="004414C9">
              <w:rPr>
                <w:rFonts w:asciiTheme="majorHAnsi" w:hAnsiTheme="majorHAnsi"/>
                <w:b/>
                <w:bCs/>
                <w:sz w:val="20"/>
                <w:szCs w:val="20"/>
              </w:rPr>
              <w:t xml:space="preserve">presenciais, teóricas e práticas (uso de software específico), </w:t>
            </w:r>
            <w:r w:rsidR="000113AA" w:rsidRPr="008228A6">
              <w:rPr>
                <w:rFonts w:asciiTheme="majorHAnsi" w:hAnsiTheme="majorHAnsi"/>
                <w:sz w:val="20"/>
                <w:szCs w:val="20"/>
              </w:rPr>
              <w:t>às segundas e quartas-feiras, das 16.00 às 17:50</w:t>
            </w:r>
            <w:proofErr w:type="gramStart"/>
            <w:r w:rsidR="000113AA" w:rsidRPr="008228A6">
              <w:rPr>
                <w:rFonts w:asciiTheme="majorHAnsi" w:hAnsiTheme="majorHAnsi"/>
                <w:sz w:val="20"/>
                <w:szCs w:val="20"/>
              </w:rPr>
              <w:t xml:space="preserve">hr, </w:t>
            </w:r>
            <w:r w:rsidRPr="008228A6">
              <w:rPr>
                <w:rFonts w:asciiTheme="majorHAnsi" w:hAnsiTheme="majorHAnsi"/>
                <w:sz w:val="20"/>
                <w:szCs w:val="20"/>
              </w:rPr>
              <w:t xml:space="preserve"> e</w:t>
            </w:r>
            <w:proofErr w:type="gramEnd"/>
            <w:r w:rsidRPr="008228A6">
              <w:rPr>
                <w:rFonts w:asciiTheme="majorHAnsi" w:hAnsiTheme="majorHAnsi"/>
                <w:sz w:val="20"/>
                <w:szCs w:val="20"/>
              </w:rPr>
              <w:t xml:space="preserve"> atividades didáticas </w:t>
            </w:r>
            <w:r w:rsidR="00B97089" w:rsidRPr="008228A6">
              <w:rPr>
                <w:rFonts w:asciiTheme="majorHAnsi" w:hAnsiTheme="majorHAnsi"/>
                <w:sz w:val="20"/>
                <w:szCs w:val="20"/>
              </w:rPr>
              <w:t xml:space="preserve">remotas </w:t>
            </w:r>
            <w:r w:rsidRPr="008228A6">
              <w:rPr>
                <w:rFonts w:asciiTheme="majorHAnsi" w:hAnsiTheme="majorHAnsi"/>
                <w:sz w:val="20"/>
                <w:szCs w:val="20"/>
              </w:rPr>
              <w:t xml:space="preserve">com duração semanal </w:t>
            </w:r>
            <w:r w:rsidR="008D1DDC" w:rsidRPr="008228A6">
              <w:rPr>
                <w:rFonts w:asciiTheme="majorHAnsi" w:hAnsiTheme="majorHAnsi"/>
                <w:sz w:val="20"/>
                <w:szCs w:val="20"/>
              </w:rPr>
              <w:t>equivalente a</w:t>
            </w:r>
            <w:r w:rsidRPr="008228A6">
              <w:rPr>
                <w:rFonts w:asciiTheme="majorHAnsi" w:hAnsiTheme="majorHAnsi"/>
                <w:sz w:val="20"/>
                <w:szCs w:val="20"/>
              </w:rPr>
              <w:t xml:space="preserve"> </w:t>
            </w:r>
            <w:r w:rsidR="008D1DDC" w:rsidRPr="008228A6">
              <w:rPr>
                <w:rFonts w:asciiTheme="majorHAnsi" w:hAnsiTheme="majorHAnsi"/>
                <w:sz w:val="20"/>
                <w:szCs w:val="20"/>
              </w:rPr>
              <w:t>4 créditos</w:t>
            </w:r>
            <w:r w:rsidRPr="008228A6">
              <w:rPr>
                <w:rFonts w:asciiTheme="majorHAnsi" w:hAnsiTheme="majorHAnsi"/>
                <w:sz w:val="20"/>
                <w:szCs w:val="20"/>
              </w:rPr>
              <w:t>.</w:t>
            </w:r>
          </w:p>
          <w:p w14:paraId="05185DC9" w14:textId="11CA9DCB" w:rsidR="004414C9" w:rsidRPr="008228A6" w:rsidRDefault="004414C9" w:rsidP="000113AA">
            <w:pPr>
              <w:rPr>
                <w:rFonts w:asciiTheme="majorHAnsi" w:hAnsiTheme="majorHAnsi"/>
                <w:sz w:val="20"/>
                <w:szCs w:val="20"/>
              </w:rPr>
            </w:pPr>
          </w:p>
        </w:tc>
      </w:tr>
      <w:tr w:rsidR="006407D1" w:rsidRPr="00635125" w14:paraId="05185DCD" w14:textId="77777777" w:rsidTr="00E7143A">
        <w:tc>
          <w:tcPr>
            <w:tcW w:w="2231" w:type="dxa"/>
            <w:gridSpan w:val="2"/>
            <w:vAlign w:val="center"/>
          </w:tcPr>
          <w:p w14:paraId="05185DCB" w14:textId="77777777" w:rsidR="006407D1" w:rsidRPr="00AE4F19" w:rsidRDefault="006407D1" w:rsidP="002B607F">
            <w:pPr>
              <w:spacing w:before="40" w:after="40"/>
              <w:rPr>
                <w:rFonts w:ascii="Cambria" w:hAnsi="Cambria" w:cs="Arial"/>
                <w:b/>
                <w:bCs/>
                <w:sz w:val="20"/>
                <w:szCs w:val="20"/>
              </w:rPr>
            </w:pPr>
            <w:r w:rsidRPr="00AE4F19">
              <w:rPr>
                <w:rFonts w:ascii="Cambria" w:hAnsi="Cambria" w:cs="Arial"/>
                <w:b/>
                <w:bCs/>
                <w:sz w:val="20"/>
                <w:szCs w:val="20"/>
              </w:rPr>
              <w:t>Local</w:t>
            </w:r>
          </w:p>
        </w:tc>
        <w:tc>
          <w:tcPr>
            <w:tcW w:w="8189" w:type="dxa"/>
            <w:gridSpan w:val="2"/>
            <w:vAlign w:val="center"/>
          </w:tcPr>
          <w:p w14:paraId="458298E7" w14:textId="77777777" w:rsidR="004414C9" w:rsidRDefault="004414C9" w:rsidP="002B607F">
            <w:pPr>
              <w:spacing w:before="40" w:after="40"/>
              <w:jc w:val="both"/>
              <w:rPr>
                <w:rFonts w:asciiTheme="majorHAnsi" w:hAnsiTheme="majorHAnsi"/>
                <w:sz w:val="20"/>
                <w:szCs w:val="20"/>
              </w:rPr>
            </w:pPr>
          </w:p>
          <w:p w14:paraId="6F2C3C1E" w14:textId="0268D2DB" w:rsidR="000113AA" w:rsidRDefault="00000000" w:rsidP="002B607F">
            <w:pPr>
              <w:spacing w:before="40" w:after="40"/>
              <w:jc w:val="both"/>
              <w:rPr>
                <w:rFonts w:asciiTheme="majorHAnsi" w:hAnsiTheme="majorHAnsi"/>
                <w:sz w:val="20"/>
                <w:szCs w:val="20"/>
              </w:rPr>
            </w:pPr>
            <w:hyperlink r:id="rId10" w:history="1">
              <w:r w:rsidR="004414C9" w:rsidRPr="00644E5C">
                <w:rPr>
                  <w:rStyle w:val="Hyperlink"/>
                  <w:rFonts w:asciiTheme="majorHAnsi" w:hAnsiTheme="majorHAnsi"/>
                  <w:sz w:val="20"/>
                  <w:szCs w:val="20"/>
                </w:rPr>
                <w:t>https://aprender3.unb.br/course/view.php?id=18562</w:t>
              </w:r>
            </w:hyperlink>
          </w:p>
          <w:p w14:paraId="05185DCC" w14:textId="3E30BF6B" w:rsidR="004414C9" w:rsidRPr="004414C9" w:rsidRDefault="004414C9" w:rsidP="002B607F">
            <w:pPr>
              <w:spacing w:before="40" w:after="40"/>
              <w:jc w:val="both"/>
              <w:rPr>
                <w:rFonts w:asciiTheme="majorHAnsi" w:hAnsiTheme="majorHAnsi"/>
                <w:sz w:val="20"/>
                <w:szCs w:val="20"/>
              </w:rPr>
            </w:pPr>
          </w:p>
        </w:tc>
      </w:tr>
      <w:tr w:rsidR="006407D1" w:rsidRPr="00AE4F19" w14:paraId="05185DD1" w14:textId="77777777" w:rsidTr="00E7143A">
        <w:tc>
          <w:tcPr>
            <w:tcW w:w="2231" w:type="dxa"/>
            <w:gridSpan w:val="2"/>
            <w:vAlign w:val="center"/>
          </w:tcPr>
          <w:p w14:paraId="05185DCE" w14:textId="77777777" w:rsidR="006407D1" w:rsidRPr="00AE4F19" w:rsidRDefault="006407D1" w:rsidP="002B607F">
            <w:pPr>
              <w:spacing w:before="40" w:after="40"/>
              <w:rPr>
                <w:rFonts w:ascii="Cambria" w:hAnsi="Cambria" w:cs="Arial"/>
                <w:b/>
                <w:bCs/>
                <w:sz w:val="20"/>
                <w:szCs w:val="20"/>
              </w:rPr>
            </w:pPr>
            <w:r w:rsidRPr="00AE4F19">
              <w:rPr>
                <w:rFonts w:ascii="Cambria" w:hAnsi="Cambria" w:cs="Arial"/>
                <w:b/>
                <w:bCs/>
                <w:sz w:val="20"/>
                <w:szCs w:val="20"/>
              </w:rPr>
              <w:t>Atendimento aos alunos</w:t>
            </w:r>
          </w:p>
        </w:tc>
        <w:tc>
          <w:tcPr>
            <w:tcW w:w="8189" w:type="dxa"/>
            <w:gridSpan w:val="2"/>
            <w:vAlign w:val="center"/>
          </w:tcPr>
          <w:p w14:paraId="05185DD0" w14:textId="4BB12A3F" w:rsidR="00905515" w:rsidRPr="004414C9" w:rsidRDefault="004414C9" w:rsidP="002B607F">
            <w:pPr>
              <w:spacing w:before="40" w:after="40"/>
              <w:jc w:val="both"/>
              <w:rPr>
                <w:rFonts w:asciiTheme="majorHAnsi" w:hAnsiTheme="majorHAnsi"/>
                <w:sz w:val="20"/>
                <w:szCs w:val="20"/>
              </w:rPr>
            </w:pPr>
            <w:r w:rsidRPr="004414C9">
              <w:rPr>
                <w:rFonts w:asciiTheme="majorHAnsi" w:hAnsiTheme="majorHAnsi"/>
                <w:sz w:val="20"/>
                <w:szCs w:val="20"/>
              </w:rPr>
              <w:t>Às 4as, das 14:00 às 16:00, por agendamento, na sala do professor no Bloco G da FT.</w:t>
            </w:r>
          </w:p>
        </w:tc>
      </w:tr>
      <w:tr w:rsidR="000113AA" w:rsidRPr="00AE4F19" w14:paraId="05185DD4" w14:textId="77777777" w:rsidTr="00E7143A">
        <w:tc>
          <w:tcPr>
            <w:tcW w:w="2231" w:type="dxa"/>
            <w:gridSpan w:val="2"/>
            <w:vAlign w:val="center"/>
          </w:tcPr>
          <w:p w14:paraId="05185DD2" w14:textId="77777777" w:rsidR="000113AA" w:rsidRPr="00AE4F19" w:rsidRDefault="000113AA" w:rsidP="004414C9">
            <w:pPr>
              <w:spacing w:after="40"/>
              <w:rPr>
                <w:rFonts w:ascii="Cambria" w:hAnsi="Cambria" w:cs="Arial"/>
                <w:b/>
                <w:bCs/>
                <w:sz w:val="20"/>
                <w:szCs w:val="20"/>
              </w:rPr>
            </w:pPr>
            <w:r w:rsidRPr="00AE4F19">
              <w:rPr>
                <w:rFonts w:ascii="Cambria" w:hAnsi="Cambria" w:cs="Arial"/>
                <w:b/>
                <w:bCs/>
                <w:sz w:val="20"/>
                <w:szCs w:val="20"/>
              </w:rPr>
              <w:t>Objetivos da Disciplina</w:t>
            </w:r>
          </w:p>
        </w:tc>
        <w:tc>
          <w:tcPr>
            <w:tcW w:w="8189" w:type="dxa"/>
            <w:gridSpan w:val="2"/>
          </w:tcPr>
          <w:p w14:paraId="240C1689" w14:textId="77777777" w:rsidR="004414C9" w:rsidRDefault="004414C9" w:rsidP="004414C9">
            <w:pPr>
              <w:ind w:right="283"/>
              <w:jc w:val="both"/>
              <w:rPr>
                <w:rFonts w:asciiTheme="majorHAnsi" w:hAnsiTheme="majorHAnsi"/>
                <w:color w:val="333333"/>
                <w:sz w:val="20"/>
                <w:szCs w:val="20"/>
                <w:shd w:val="clear" w:color="auto" w:fill="FFFFFF"/>
              </w:rPr>
            </w:pPr>
          </w:p>
          <w:p w14:paraId="0CF547C7" w14:textId="6A85A4B1" w:rsidR="004414C9" w:rsidRPr="004414C9" w:rsidRDefault="000113AA" w:rsidP="004414C9">
            <w:pPr>
              <w:ind w:right="283"/>
              <w:jc w:val="both"/>
              <w:rPr>
                <w:rFonts w:asciiTheme="majorHAnsi" w:hAnsiTheme="majorHAnsi"/>
                <w:color w:val="333333"/>
                <w:sz w:val="20"/>
                <w:szCs w:val="20"/>
                <w:shd w:val="clear" w:color="auto" w:fill="FFFFFF"/>
              </w:rPr>
            </w:pPr>
            <w:r w:rsidRPr="004414C9">
              <w:rPr>
                <w:rFonts w:asciiTheme="majorHAnsi" w:hAnsiTheme="majorHAnsi"/>
                <w:color w:val="333333"/>
                <w:sz w:val="20"/>
                <w:szCs w:val="20"/>
                <w:shd w:val="clear" w:color="auto" w:fill="FFFFFF"/>
              </w:rPr>
              <w:t>O principal objetivo da disciplina “Ecologia Industrial”, no âmbito dos cursos de Engenharia da Faculdade de Tecnologia da UnB, consiste em promover a discussão das questões de sustentabilidade dos modelos de desenvolvimento industriais prevalecentes na sociedade moderna</w:t>
            </w:r>
            <w:r w:rsidR="004414C9" w:rsidRPr="004414C9">
              <w:rPr>
                <w:rFonts w:asciiTheme="majorHAnsi" w:hAnsiTheme="majorHAnsi"/>
                <w:color w:val="333333"/>
                <w:sz w:val="20"/>
                <w:szCs w:val="20"/>
                <w:shd w:val="clear" w:color="auto" w:fill="FFFFFF"/>
              </w:rPr>
              <w:t>.</w:t>
            </w:r>
            <w:r w:rsidR="004414C9" w:rsidRPr="004414C9">
              <w:rPr>
                <w:rFonts w:asciiTheme="majorHAnsi" w:hAnsiTheme="majorHAnsi"/>
                <w:color w:val="333333"/>
                <w:shd w:val="clear" w:color="auto" w:fill="FFFFFF"/>
              </w:rPr>
              <w:t xml:space="preserve">  </w:t>
            </w:r>
            <w:r w:rsidR="004414C9" w:rsidRPr="004414C9">
              <w:rPr>
                <w:rFonts w:asciiTheme="majorHAnsi" w:hAnsiTheme="majorHAnsi"/>
                <w:color w:val="333333"/>
                <w:sz w:val="20"/>
                <w:szCs w:val="20"/>
                <w:shd w:val="clear" w:color="auto" w:fill="FFFFFF"/>
              </w:rPr>
              <w:t>Em particular, a mudança de um padrão de produção e consumo linear para uma</w:t>
            </w:r>
          </w:p>
          <w:p w14:paraId="38CF51F8" w14:textId="77777777" w:rsidR="004414C9" w:rsidRPr="004414C9" w:rsidRDefault="004414C9" w:rsidP="004414C9">
            <w:pPr>
              <w:ind w:right="283"/>
              <w:jc w:val="both"/>
              <w:rPr>
                <w:rFonts w:asciiTheme="majorHAnsi" w:hAnsiTheme="majorHAnsi"/>
                <w:color w:val="333333"/>
                <w:sz w:val="20"/>
                <w:szCs w:val="20"/>
                <w:shd w:val="clear" w:color="auto" w:fill="FFFFFF"/>
              </w:rPr>
            </w:pPr>
            <w:r w:rsidRPr="004414C9">
              <w:rPr>
                <w:rFonts w:asciiTheme="majorHAnsi" w:hAnsiTheme="majorHAnsi"/>
                <w:color w:val="333333"/>
                <w:sz w:val="20"/>
                <w:szCs w:val="20"/>
                <w:shd w:val="clear" w:color="auto" w:fill="FFFFFF"/>
              </w:rPr>
              <w:t>economia circular, utilizando o arcabouço conceitual da Ecologia Industrial, e as</w:t>
            </w:r>
          </w:p>
          <w:p w14:paraId="28889AC8" w14:textId="6F0EC8F8" w:rsidR="000113AA" w:rsidRPr="004414C9" w:rsidRDefault="004414C9" w:rsidP="004414C9">
            <w:pPr>
              <w:ind w:right="283"/>
              <w:jc w:val="both"/>
              <w:rPr>
                <w:rFonts w:asciiTheme="majorHAnsi" w:hAnsiTheme="majorHAnsi"/>
                <w:color w:val="333333"/>
                <w:sz w:val="20"/>
                <w:szCs w:val="20"/>
                <w:shd w:val="clear" w:color="auto" w:fill="FFFFFF"/>
              </w:rPr>
            </w:pPr>
            <w:r w:rsidRPr="004414C9">
              <w:rPr>
                <w:rFonts w:asciiTheme="majorHAnsi" w:hAnsiTheme="majorHAnsi"/>
                <w:color w:val="333333"/>
                <w:sz w:val="20"/>
                <w:szCs w:val="20"/>
                <w:shd w:val="clear" w:color="auto" w:fill="FFFFFF"/>
              </w:rPr>
              <w:t xml:space="preserve">ferramentas da Simbiose Industrial, permitirão </w:t>
            </w:r>
            <w:r w:rsidR="000113AA" w:rsidRPr="004414C9">
              <w:rPr>
                <w:rFonts w:asciiTheme="majorHAnsi" w:hAnsiTheme="majorHAnsi"/>
                <w:color w:val="333333"/>
                <w:sz w:val="20"/>
                <w:szCs w:val="20"/>
                <w:shd w:val="clear" w:color="auto" w:fill="FFFFFF"/>
              </w:rPr>
              <w:t xml:space="preserve">dotar o futuro profissional da Engenharia </w:t>
            </w:r>
            <w:r w:rsidRPr="004414C9">
              <w:rPr>
                <w:rFonts w:asciiTheme="majorHAnsi" w:hAnsiTheme="majorHAnsi"/>
                <w:color w:val="333333"/>
                <w:sz w:val="20"/>
                <w:szCs w:val="20"/>
                <w:shd w:val="clear" w:color="auto" w:fill="FFFFFF"/>
              </w:rPr>
              <w:t>c</w:t>
            </w:r>
            <w:r w:rsidRPr="004414C9">
              <w:rPr>
                <w:rFonts w:asciiTheme="majorHAnsi" w:hAnsiTheme="majorHAnsi"/>
                <w:color w:val="333333"/>
                <w:shd w:val="clear" w:color="auto" w:fill="FFFFFF"/>
              </w:rPr>
              <w:t>om</w:t>
            </w:r>
            <w:r w:rsidR="000113AA" w:rsidRPr="004414C9">
              <w:rPr>
                <w:rFonts w:asciiTheme="majorHAnsi" w:hAnsiTheme="majorHAnsi"/>
                <w:color w:val="333333"/>
                <w:sz w:val="20"/>
                <w:szCs w:val="20"/>
                <w:shd w:val="clear" w:color="auto" w:fill="FFFFFF"/>
              </w:rPr>
              <w:t xml:space="preserve"> ferramentas de análise qualitativa e quantitativa que lhe permitam fundamentar as decisões que venha a tomar nas suas atividades profissionais. </w:t>
            </w:r>
          </w:p>
          <w:p w14:paraId="1BA6B1C4" w14:textId="77777777" w:rsidR="000113AA" w:rsidRPr="004414C9" w:rsidRDefault="000113AA" w:rsidP="004414C9">
            <w:pPr>
              <w:ind w:right="283"/>
              <w:jc w:val="both"/>
              <w:rPr>
                <w:rFonts w:asciiTheme="majorHAnsi" w:hAnsiTheme="majorHAnsi"/>
                <w:color w:val="333333"/>
                <w:sz w:val="20"/>
                <w:szCs w:val="20"/>
                <w:shd w:val="clear" w:color="auto" w:fill="FFFFFF"/>
              </w:rPr>
            </w:pPr>
            <w:r w:rsidRPr="004414C9">
              <w:rPr>
                <w:rFonts w:asciiTheme="majorHAnsi" w:hAnsiTheme="majorHAnsi"/>
                <w:color w:val="333333"/>
                <w:sz w:val="20"/>
                <w:szCs w:val="20"/>
                <w:shd w:val="clear" w:color="auto" w:fill="FFFFFF"/>
              </w:rPr>
              <w:t xml:space="preserve">O estabelecimento de ligações entre as técnicas de análise ambiental e a gestão industrial constitui um aspecto inovador incluído no programa da disciplina. Esta integração entre a análise ambiental com a gestão industrial, através de métodos quantitativos de análise, permite maximizar a eficiência dos processos produtivos, considerando simultaneamente o custo das externalidades associadas ao impacto ambiental dos produtos industriais durante o seu ciclo de vida, o seu valor acrescentado à política ambiental, especificamente de </w:t>
            </w:r>
            <w:proofErr w:type="spellStart"/>
            <w:r w:rsidRPr="004414C9">
              <w:rPr>
                <w:rFonts w:asciiTheme="majorHAnsi" w:hAnsiTheme="majorHAnsi"/>
                <w:color w:val="333333"/>
                <w:sz w:val="20"/>
                <w:szCs w:val="20"/>
                <w:shd w:val="clear" w:color="auto" w:fill="FFFFFF"/>
              </w:rPr>
              <w:t>eco-taxas</w:t>
            </w:r>
            <w:proofErr w:type="spellEnd"/>
            <w:r w:rsidRPr="004414C9">
              <w:rPr>
                <w:rFonts w:asciiTheme="majorHAnsi" w:hAnsiTheme="majorHAnsi"/>
                <w:color w:val="333333"/>
                <w:sz w:val="20"/>
                <w:szCs w:val="20"/>
                <w:shd w:val="clear" w:color="auto" w:fill="FFFFFF"/>
              </w:rPr>
              <w:t xml:space="preserve"> ou de regulamentação ambiental. </w:t>
            </w:r>
          </w:p>
          <w:p w14:paraId="1DF87821" w14:textId="77777777" w:rsidR="000113AA" w:rsidRDefault="000113AA" w:rsidP="004414C9">
            <w:pPr>
              <w:spacing w:after="40"/>
              <w:ind w:right="225"/>
              <w:jc w:val="both"/>
              <w:rPr>
                <w:rFonts w:asciiTheme="majorHAnsi" w:hAnsiTheme="majorHAnsi"/>
                <w:color w:val="333333"/>
                <w:sz w:val="20"/>
                <w:szCs w:val="20"/>
                <w:shd w:val="clear" w:color="auto" w:fill="FFFFFF"/>
              </w:rPr>
            </w:pPr>
            <w:r w:rsidRPr="004414C9">
              <w:rPr>
                <w:rFonts w:asciiTheme="majorHAnsi" w:hAnsiTheme="majorHAnsi"/>
                <w:color w:val="333333"/>
                <w:sz w:val="20"/>
                <w:szCs w:val="20"/>
                <w:shd w:val="clear" w:color="auto" w:fill="FFFFFF"/>
              </w:rPr>
              <w:t>A disciplina de Ecologia Industrial conjuga no seu programa uma visão global e unificadora dos conceitos de Energia e Ambiente, de Economia Ambiental e de Gestão Industrial, atribuindo grande ênfase aos métodos de análise destes problemas, de entre as quais se destaca a ACV - Análise de Ciclo de Vida de Produtos, da AFM – Avaliação dos Fluxos Materiais e da EIO-LCA-Tabelas de Input/Output Ambiental associadas à ACV.</w:t>
            </w:r>
          </w:p>
          <w:p w14:paraId="356A85C2" w14:textId="77777777" w:rsidR="004414C9" w:rsidRDefault="004414C9" w:rsidP="004414C9">
            <w:pPr>
              <w:spacing w:after="40"/>
              <w:ind w:right="225"/>
              <w:jc w:val="both"/>
              <w:rPr>
                <w:rFonts w:asciiTheme="majorHAnsi" w:hAnsiTheme="majorHAnsi"/>
                <w:sz w:val="20"/>
                <w:szCs w:val="20"/>
              </w:rPr>
            </w:pPr>
          </w:p>
          <w:p w14:paraId="7DFEEE55" w14:textId="77777777" w:rsidR="00E7143A" w:rsidRDefault="00E7143A" w:rsidP="004414C9">
            <w:pPr>
              <w:spacing w:after="40"/>
              <w:ind w:right="225"/>
              <w:jc w:val="both"/>
              <w:rPr>
                <w:rFonts w:asciiTheme="majorHAnsi" w:hAnsiTheme="majorHAnsi"/>
                <w:sz w:val="20"/>
                <w:szCs w:val="20"/>
              </w:rPr>
            </w:pPr>
          </w:p>
          <w:p w14:paraId="7AA9DA8C" w14:textId="77777777" w:rsidR="00E7143A" w:rsidRDefault="00E7143A" w:rsidP="004414C9">
            <w:pPr>
              <w:spacing w:after="40"/>
              <w:ind w:right="225"/>
              <w:jc w:val="both"/>
              <w:rPr>
                <w:rFonts w:asciiTheme="majorHAnsi" w:hAnsiTheme="majorHAnsi"/>
                <w:sz w:val="20"/>
                <w:szCs w:val="20"/>
              </w:rPr>
            </w:pPr>
          </w:p>
          <w:p w14:paraId="05185DD3" w14:textId="380A3541" w:rsidR="00E7143A" w:rsidRPr="004414C9" w:rsidRDefault="00E7143A" w:rsidP="004414C9">
            <w:pPr>
              <w:spacing w:after="40"/>
              <w:ind w:right="225"/>
              <w:jc w:val="both"/>
              <w:rPr>
                <w:rFonts w:asciiTheme="majorHAnsi" w:hAnsiTheme="majorHAnsi"/>
                <w:sz w:val="20"/>
                <w:szCs w:val="20"/>
              </w:rPr>
            </w:pPr>
          </w:p>
        </w:tc>
      </w:tr>
      <w:tr w:rsidR="000113AA" w:rsidRPr="00AE4F19" w14:paraId="05185DD7" w14:textId="77777777" w:rsidTr="00E7143A">
        <w:tc>
          <w:tcPr>
            <w:tcW w:w="2231" w:type="dxa"/>
            <w:gridSpan w:val="2"/>
            <w:vAlign w:val="center"/>
          </w:tcPr>
          <w:p w14:paraId="05185DD5" w14:textId="77777777" w:rsidR="000113AA" w:rsidRPr="00AE4F19" w:rsidRDefault="000113AA" w:rsidP="000113AA">
            <w:pPr>
              <w:spacing w:before="40" w:after="40"/>
              <w:rPr>
                <w:rFonts w:ascii="Cambria" w:hAnsi="Cambria" w:cs="Arial"/>
                <w:b/>
                <w:bCs/>
                <w:sz w:val="20"/>
                <w:szCs w:val="20"/>
              </w:rPr>
            </w:pPr>
            <w:r w:rsidRPr="00AE4F19">
              <w:rPr>
                <w:rFonts w:ascii="Cambria" w:hAnsi="Cambria" w:cs="Arial"/>
                <w:b/>
                <w:bCs/>
                <w:sz w:val="20"/>
                <w:szCs w:val="20"/>
              </w:rPr>
              <w:lastRenderedPageBreak/>
              <w:t>Metodologia de Ensino</w:t>
            </w:r>
          </w:p>
        </w:tc>
        <w:tc>
          <w:tcPr>
            <w:tcW w:w="8189" w:type="dxa"/>
            <w:gridSpan w:val="2"/>
            <w:vAlign w:val="center"/>
          </w:tcPr>
          <w:p w14:paraId="0991ACF5" w14:textId="77777777" w:rsidR="004414C9" w:rsidRDefault="004414C9" w:rsidP="000113AA">
            <w:pPr>
              <w:rPr>
                <w:rFonts w:asciiTheme="majorHAnsi" w:hAnsiTheme="majorHAnsi"/>
                <w:sz w:val="20"/>
                <w:szCs w:val="20"/>
              </w:rPr>
            </w:pPr>
          </w:p>
          <w:p w14:paraId="46A3303A" w14:textId="7EC93F63" w:rsidR="000113AA" w:rsidRPr="008228A6" w:rsidRDefault="000113AA" w:rsidP="000113AA">
            <w:pPr>
              <w:rPr>
                <w:rFonts w:asciiTheme="majorHAnsi" w:hAnsiTheme="majorHAnsi"/>
                <w:sz w:val="20"/>
                <w:szCs w:val="20"/>
              </w:rPr>
            </w:pPr>
            <w:r w:rsidRPr="008228A6">
              <w:rPr>
                <w:rFonts w:asciiTheme="majorHAnsi" w:hAnsiTheme="majorHAnsi"/>
                <w:sz w:val="20"/>
                <w:szCs w:val="20"/>
              </w:rPr>
              <w:t xml:space="preserve">A transferência de conhecimento será inteiramente remota através de: </w:t>
            </w:r>
          </w:p>
          <w:p w14:paraId="00D7E5FF" w14:textId="1F808423" w:rsidR="004414C9" w:rsidRPr="004414C9" w:rsidRDefault="004414C9" w:rsidP="009B2ADA">
            <w:pPr>
              <w:pStyle w:val="PargrafodaLista"/>
              <w:numPr>
                <w:ilvl w:val="0"/>
                <w:numId w:val="5"/>
              </w:numPr>
              <w:rPr>
                <w:rFonts w:asciiTheme="majorHAnsi" w:hAnsiTheme="majorHAnsi"/>
                <w:sz w:val="20"/>
                <w:szCs w:val="20"/>
              </w:rPr>
            </w:pPr>
            <w:r w:rsidRPr="004414C9">
              <w:rPr>
                <w:rFonts w:asciiTheme="majorHAnsi" w:hAnsiTheme="majorHAnsi"/>
                <w:sz w:val="20"/>
                <w:szCs w:val="20"/>
              </w:rPr>
              <w:t xml:space="preserve">Aulas teóricas </w:t>
            </w:r>
            <w:r w:rsidR="00E7143A">
              <w:rPr>
                <w:rFonts w:asciiTheme="majorHAnsi" w:hAnsiTheme="majorHAnsi"/>
                <w:sz w:val="20"/>
                <w:szCs w:val="20"/>
              </w:rPr>
              <w:t xml:space="preserve">(presenciais) </w:t>
            </w:r>
            <w:r w:rsidRPr="004414C9">
              <w:rPr>
                <w:rFonts w:asciiTheme="majorHAnsi" w:hAnsiTheme="majorHAnsi"/>
                <w:sz w:val="20"/>
                <w:szCs w:val="20"/>
              </w:rPr>
              <w:t xml:space="preserve">e práticas </w:t>
            </w:r>
            <w:r w:rsidR="00E7143A">
              <w:rPr>
                <w:rFonts w:asciiTheme="majorHAnsi" w:hAnsiTheme="majorHAnsi"/>
                <w:sz w:val="20"/>
                <w:szCs w:val="20"/>
              </w:rPr>
              <w:t xml:space="preserve">(presenciais ou remotas) </w:t>
            </w:r>
            <w:r w:rsidRPr="004414C9">
              <w:rPr>
                <w:rFonts w:asciiTheme="majorHAnsi" w:hAnsiTheme="majorHAnsi"/>
                <w:sz w:val="20"/>
                <w:szCs w:val="20"/>
              </w:rPr>
              <w:t>com o software GaBi (este software será solicitado pelo professor para os alunos ao desenvolvedor alemão);</w:t>
            </w:r>
          </w:p>
          <w:p w14:paraId="3A34C05A" w14:textId="07E8A221" w:rsidR="004414C9" w:rsidRPr="004414C9" w:rsidRDefault="004414C9" w:rsidP="00AD6675">
            <w:pPr>
              <w:pStyle w:val="PargrafodaLista"/>
              <w:numPr>
                <w:ilvl w:val="0"/>
                <w:numId w:val="5"/>
              </w:numPr>
              <w:rPr>
                <w:rFonts w:asciiTheme="majorHAnsi" w:hAnsiTheme="majorHAnsi"/>
                <w:sz w:val="20"/>
                <w:szCs w:val="20"/>
              </w:rPr>
            </w:pPr>
            <w:r w:rsidRPr="004414C9">
              <w:rPr>
                <w:rFonts w:asciiTheme="majorHAnsi" w:hAnsiTheme="majorHAnsi"/>
                <w:sz w:val="20"/>
                <w:szCs w:val="20"/>
              </w:rPr>
              <w:t xml:space="preserve">Vídeos de aulas gravadas de semestres anteriores, com apresentações em MS PowerPoint, e aplicativos de aulas expositivas tipo lousa, como MS Whiteboard. </w:t>
            </w:r>
            <w:r>
              <w:t xml:space="preserve"> </w:t>
            </w:r>
            <w:r w:rsidRPr="004414C9">
              <w:rPr>
                <w:rFonts w:asciiTheme="majorHAnsi" w:hAnsiTheme="majorHAnsi"/>
                <w:sz w:val="20"/>
                <w:szCs w:val="20"/>
              </w:rPr>
              <w:t xml:space="preserve">Estes vídeos tem duração correspondendo ao conteúdo de uma aula expositiva. </w:t>
            </w:r>
            <w:r>
              <w:t xml:space="preserve"> </w:t>
            </w:r>
            <w:r w:rsidRPr="004414C9">
              <w:rPr>
                <w:rFonts w:asciiTheme="majorHAnsi" w:hAnsiTheme="majorHAnsi"/>
                <w:sz w:val="20"/>
                <w:szCs w:val="20"/>
              </w:rPr>
              <w:t>Vídeos serão disponibilizadas no Aprender3 por meio de links para o local de armazenamento no Youtube.</w:t>
            </w:r>
          </w:p>
          <w:p w14:paraId="14C40381" w14:textId="006FAF9A" w:rsidR="004414C9" w:rsidRPr="004414C9" w:rsidRDefault="004414C9" w:rsidP="004414C9">
            <w:pPr>
              <w:pStyle w:val="PargrafodaLista"/>
              <w:numPr>
                <w:ilvl w:val="0"/>
                <w:numId w:val="5"/>
              </w:numPr>
              <w:rPr>
                <w:rFonts w:asciiTheme="majorHAnsi" w:hAnsiTheme="majorHAnsi"/>
                <w:sz w:val="20"/>
                <w:szCs w:val="20"/>
              </w:rPr>
            </w:pPr>
            <w:r w:rsidRPr="004414C9">
              <w:rPr>
                <w:rFonts w:asciiTheme="majorHAnsi" w:hAnsiTheme="majorHAnsi"/>
                <w:sz w:val="20"/>
                <w:szCs w:val="20"/>
              </w:rPr>
              <w:t>Seminários com convidados externos;</w:t>
            </w:r>
          </w:p>
          <w:p w14:paraId="5FFF3DF7" w14:textId="63F8DFF8" w:rsidR="000113AA" w:rsidRPr="004414C9" w:rsidRDefault="004414C9" w:rsidP="00B1658D">
            <w:pPr>
              <w:pStyle w:val="PargrafodaLista"/>
              <w:numPr>
                <w:ilvl w:val="0"/>
                <w:numId w:val="5"/>
              </w:numPr>
              <w:rPr>
                <w:rFonts w:asciiTheme="majorHAnsi" w:hAnsiTheme="majorHAnsi"/>
                <w:sz w:val="20"/>
                <w:szCs w:val="20"/>
              </w:rPr>
            </w:pPr>
            <w:r w:rsidRPr="004414C9">
              <w:rPr>
                <w:rFonts w:asciiTheme="majorHAnsi" w:hAnsiTheme="majorHAnsi"/>
                <w:sz w:val="20"/>
                <w:szCs w:val="20"/>
              </w:rPr>
              <w:t>Atividades individuais e em grupo, através de reuniões virtuais síncronas, onde os alunos poderão desenvolver seus trabalhos e/ou projetos, via Teams.</w:t>
            </w:r>
          </w:p>
          <w:p w14:paraId="05185DD6" w14:textId="48838A82" w:rsidR="000113AA" w:rsidRPr="008228A6" w:rsidRDefault="000113AA" w:rsidP="004414C9">
            <w:pPr>
              <w:rPr>
                <w:rFonts w:asciiTheme="majorHAnsi" w:hAnsiTheme="majorHAnsi"/>
                <w:sz w:val="20"/>
                <w:szCs w:val="20"/>
              </w:rPr>
            </w:pPr>
          </w:p>
        </w:tc>
      </w:tr>
      <w:tr w:rsidR="000113AA" w:rsidRPr="008228A6" w14:paraId="05185E01" w14:textId="77777777" w:rsidTr="00E7143A">
        <w:trPr>
          <w:gridAfter w:val="1"/>
          <w:wAfter w:w="72" w:type="dxa"/>
        </w:trPr>
        <w:tc>
          <w:tcPr>
            <w:tcW w:w="2231" w:type="dxa"/>
            <w:gridSpan w:val="2"/>
            <w:vAlign w:val="center"/>
          </w:tcPr>
          <w:p w14:paraId="05185DD9" w14:textId="244CD7BC" w:rsidR="000113AA" w:rsidRPr="00AE4F19" w:rsidRDefault="000113AA" w:rsidP="000113AA">
            <w:pPr>
              <w:rPr>
                <w:rFonts w:ascii="Cambria" w:hAnsi="Cambria" w:cs="Arial"/>
                <w:b/>
                <w:bCs/>
                <w:sz w:val="20"/>
                <w:szCs w:val="20"/>
              </w:rPr>
            </w:pPr>
            <w:r w:rsidRPr="00AE4F19">
              <w:rPr>
                <w:rFonts w:ascii="Cambria" w:hAnsi="Cambria" w:cs="Arial"/>
                <w:b/>
                <w:bCs/>
                <w:sz w:val="20"/>
                <w:szCs w:val="20"/>
              </w:rPr>
              <w:t>Programa</w:t>
            </w:r>
          </w:p>
        </w:tc>
        <w:tc>
          <w:tcPr>
            <w:tcW w:w="8117" w:type="dxa"/>
            <w:vAlign w:val="center"/>
          </w:tcPr>
          <w:p w14:paraId="36334275" w14:textId="77777777" w:rsidR="004414C9" w:rsidRDefault="004414C9" w:rsidP="000113AA">
            <w:pPr>
              <w:ind w:right="227"/>
              <w:jc w:val="both"/>
              <w:rPr>
                <w:rFonts w:asciiTheme="majorHAnsi" w:hAnsiTheme="majorHAnsi"/>
                <w:bCs/>
                <w:sz w:val="20"/>
                <w:szCs w:val="20"/>
              </w:rPr>
            </w:pPr>
          </w:p>
          <w:p w14:paraId="20668CE9" w14:textId="34A4ED60" w:rsidR="000113AA" w:rsidRPr="008228A6" w:rsidRDefault="000113AA" w:rsidP="000113AA">
            <w:pPr>
              <w:ind w:right="227"/>
              <w:jc w:val="both"/>
              <w:rPr>
                <w:rFonts w:asciiTheme="majorHAnsi" w:hAnsiTheme="majorHAnsi"/>
                <w:bCs/>
                <w:sz w:val="20"/>
                <w:szCs w:val="20"/>
              </w:rPr>
            </w:pPr>
            <w:r w:rsidRPr="008228A6">
              <w:rPr>
                <w:rFonts w:asciiTheme="majorHAnsi" w:hAnsiTheme="majorHAnsi"/>
                <w:bCs/>
                <w:sz w:val="20"/>
                <w:szCs w:val="20"/>
              </w:rPr>
              <w:t>PROGRAMA:</w:t>
            </w:r>
          </w:p>
          <w:p w14:paraId="193897A5" w14:textId="77777777" w:rsidR="000113AA" w:rsidRPr="008228A6" w:rsidRDefault="000113AA" w:rsidP="000113AA">
            <w:pPr>
              <w:ind w:right="227"/>
              <w:jc w:val="both"/>
              <w:rPr>
                <w:rFonts w:asciiTheme="majorHAnsi" w:hAnsiTheme="majorHAnsi"/>
                <w:bCs/>
                <w:sz w:val="20"/>
                <w:szCs w:val="20"/>
              </w:rPr>
            </w:pPr>
            <w:r w:rsidRPr="008228A6">
              <w:rPr>
                <w:rFonts w:asciiTheme="majorHAnsi" w:hAnsiTheme="majorHAnsi"/>
                <w:bCs/>
                <w:sz w:val="20"/>
                <w:szCs w:val="20"/>
              </w:rPr>
              <w:t>I.</w:t>
            </w:r>
            <w:r w:rsidRPr="008228A6">
              <w:rPr>
                <w:rFonts w:asciiTheme="majorHAnsi" w:hAnsiTheme="majorHAnsi"/>
                <w:bCs/>
                <w:sz w:val="20"/>
                <w:szCs w:val="20"/>
              </w:rPr>
              <w:tab/>
              <w:t>Introdução à ecologia industrial</w:t>
            </w:r>
          </w:p>
          <w:p w14:paraId="2B1E55FB" w14:textId="77777777" w:rsidR="000113AA" w:rsidRPr="008228A6" w:rsidRDefault="000113AA" w:rsidP="000113AA">
            <w:pPr>
              <w:ind w:right="227"/>
              <w:jc w:val="both"/>
              <w:rPr>
                <w:rFonts w:asciiTheme="majorHAnsi" w:hAnsiTheme="majorHAnsi"/>
                <w:bCs/>
                <w:sz w:val="20"/>
                <w:szCs w:val="20"/>
              </w:rPr>
            </w:pPr>
            <w:r w:rsidRPr="008228A6">
              <w:rPr>
                <w:rFonts w:asciiTheme="majorHAnsi" w:hAnsiTheme="majorHAnsi"/>
                <w:bCs/>
                <w:sz w:val="20"/>
                <w:szCs w:val="20"/>
              </w:rPr>
              <w:t>A.</w:t>
            </w:r>
            <w:r w:rsidRPr="008228A6">
              <w:rPr>
                <w:rFonts w:asciiTheme="majorHAnsi" w:hAnsiTheme="majorHAnsi"/>
                <w:bCs/>
                <w:sz w:val="20"/>
                <w:szCs w:val="20"/>
              </w:rPr>
              <w:tab/>
              <w:t xml:space="preserve">O conceito de ecologia industrial - a evolução histórica da gestão empresarial pró-ambiente; </w:t>
            </w:r>
          </w:p>
          <w:p w14:paraId="45D54B23" w14:textId="77777777" w:rsidR="000113AA" w:rsidRPr="008228A6" w:rsidRDefault="000113AA" w:rsidP="000113AA">
            <w:pPr>
              <w:ind w:right="227"/>
              <w:jc w:val="both"/>
              <w:rPr>
                <w:rFonts w:asciiTheme="majorHAnsi" w:hAnsiTheme="majorHAnsi"/>
                <w:bCs/>
                <w:sz w:val="20"/>
                <w:szCs w:val="20"/>
              </w:rPr>
            </w:pPr>
            <w:r w:rsidRPr="008228A6">
              <w:rPr>
                <w:rFonts w:asciiTheme="majorHAnsi" w:hAnsiTheme="majorHAnsi"/>
                <w:bCs/>
                <w:sz w:val="20"/>
                <w:szCs w:val="20"/>
              </w:rPr>
              <w:t>B.</w:t>
            </w:r>
            <w:r w:rsidRPr="008228A6">
              <w:rPr>
                <w:rFonts w:asciiTheme="majorHAnsi" w:hAnsiTheme="majorHAnsi"/>
                <w:bCs/>
                <w:sz w:val="20"/>
                <w:szCs w:val="20"/>
              </w:rPr>
              <w:tab/>
              <w:t>A termodinâmica e a interação da 2ª lei com o processo econômico.</w:t>
            </w:r>
          </w:p>
          <w:p w14:paraId="22B04619" w14:textId="77777777" w:rsidR="000113AA" w:rsidRPr="008228A6" w:rsidRDefault="000113AA" w:rsidP="000113AA">
            <w:pPr>
              <w:ind w:right="227"/>
              <w:jc w:val="both"/>
              <w:rPr>
                <w:rFonts w:asciiTheme="majorHAnsi" w:hAnsiTheme="majorHAnsi"/>
                <w:bCs/>
                <w:sz w:val="20"/>
                <w:szCs w:val="20"/>
              </w:rPr>
            </w:pPr>
            <w:r w:rsidRPr="008228A6">
              <w:rPr>
                <w:rFonts w:asciiTheme="majorHAnsi" w:hAnsiTheme="majorHAnsi"/>
                <w:bCs/>
                <w:sz w:val="20"/>
                <w:szCs w:val="20"/>
              </w:rPr>
              <w:t>C.</w:t>
            </w:r>
            <w:r w:rsidRPr="008228A6">
              <w:rPr>
                <w:rFonts w:asciiTheme="majorHAnsi" w:hAnsiTheme="majorHAnsi"/>
                <w:bCs/>
                <w:sz w:val="20"/>
                <w:szCs w:val="20"/>
              </w:rPr>
              <w:tab/>
              <w:t>Uso eficiente dos recursos naturais, o meio-ambiente e a sociedade</w:t>
            </w:r>
          </w:p>
          <w:p w14:paraId="5F7DF264" w14:textId="77777777" w:rsidR="000113AA" w:rsidRPr="008228A6" w:rsidRDefault="000113AA" w:rsidP="000113AA">
            <w:pPr>
              <w:ind w:right="227"/>
              <w:jc w:val="both"/>
              <w:rPr>
                <w:rFonts w:asciiTheme="majorHAnsi" w:hAnsiTheme="majorHAnsi"/>
                <w:bCs/>
                <w:sz w:val="20"/>
                <w:szCs w:val="20"/>
              </w:rPr>
            </w:pPr>
            <w:r w:rsidRPr="008228A6">
              <w:rPr>
                <w:rFonts w:asciiTheme="majorHAnsi" w:hAnsiTheme="majorHAnsi"/>
                <w:bCs/>
                <w:sz w:val="20"/>
                <w:szCs w:val="20"/>
              </w:rPr>
              <w:t xml:space="preserve">D. </w:t>
            </w:r>
            <w:r w:rsidRPr="008228A6">
              <w:rPr>
                <w:rFonts w:asciiTheme="majorHAnsi" w:hAnsiTheme="majorHAnsi"/>
                <w:bCs/>
                <w:sz w:val="20"/>
                <w:szCs w:val="20"/>
              </w:rPr>
              <w:tab/>
              <w:t>Economia Circular: Modelo e suas aplicações na estruturação da economia regional, setorial e urbana</w:t>
            </w:r>
          </w:p>
          <w:p w14:paraId="7DC8C0D7" w14:textId="77777777" w:rsidR="000113AA" w:rsidRPr="008228A6" w:rsidRDefault="000113AA" w:rsidP="000113AA">
            <w:pPr>
              <w:ind w:right="227"/>
              <w:jc w:val="both"/>
              <w:rPr>
                <w:rFonts w:asciiTheme="majorHAnsi" w:hAnsiTheme="majorHAnsi"/>
                <w:bCs/>
                <w:sz w:val="20"/>
                <w:szCs w:val="20"/>
              </w:rPr>
            </w:pPr>
            <w:r w:rsidRPr="008228A6">
              <w:rPr>
                <w:rFonts w:asciiTheme="majorHAnsi" w:hAnsiTheme="majorHAnsi"/>
                <w:bCs/>
                <w:sz w:val="20"/>
                <w:szCs w:val="20"/>
              </w:rPr>
              <w:t>II.</w:t>
            </w:r>
            <w:r w:rsidRPr="008228A6">
              <w:rPr>
                <w:rFonts w:asciiTheme="majorHAnsi" w:hAnsiTheme="majorHAnsi"/>
                <w:bCs/>
                <w:sz w:val="20"/>
                <w:szCs w:val="20"/>
              </w:rPr>
              <w:tab/>
              <w:t>Ecologia industrial – conceitos básicos</w:t>
            </w:r>
          </w:p>
          <w:p w14:paraId="199AE222" w14:textId="77777777" w:rsidR="000113AA" w:rsidRPr="008228A6" w:rsidRDefault="000113AA" w:rsidP="000113AA">
            <w:pPr>
              <w:ind w:right="227"/>
              <w:jc w:val="both"/>
              <w:rPr>
                <w:rFonts w:asciiTheme="majorHAnsi" w:hAnsiTheme="majorHAnsi"/>
                <w:bCs/>
                <w:sz w:val="20"/>
                <w:szCs w:val="20"/>
              </w:rPr>
            </w:pPr>
            <w:r w:rsidRPr="008228A6">
              <w:rPr>
                <w:rFonts w:asciiTheme="majorHAnsi" w:hAnsiTheme="majorHAnsi"/>
                <w:bCs/>
                <w:sz w:val="20"/>
                <w:szCs w:val="20"/>
              </w:rPr>
              <w:t>A.</w:t>
            </w:r>
            <w:r w:rsidRPr="008228A6">
              <w:rPr>
                <w:rFonts w:asciiTheme="majorHAnsi" w:hAnsiTheme="majorHAnsi"/>
                <w:bCs/>
                <w:sz w:val="20"/>
                <w:szCs w:val="20"/>
              </w:rPr>
              <w:tab/>
              <w:t>Objetivos da ecologia industrial: uso sustentável de recursos; bem-estar humano e ecológico; equidade sócio/ambiental</w:t>
            </w:r>
          </w:p>
          <w:p w14:paraId="65E1E6B9" w14:textId="77777777" w:rsidR="000113AA" w:rsidRPr="008228A6" w:rsidRDefault="000113AA" w:rsidP="000113AA">
            <w:pPr>
              <w:ind w:right="227"/>
              <w:jc w:val="both"/>
              <w:rPr>
                <w:rFonts w:asciiTheme="majorHAnsi" w:hAnsiTheme="majorHAnsi"/>
                <w:bCs/>
                <w:sz w:val="20"/>
                <w:szCs w:val="20"/>
              </w:rPr>
            </w:pPr>
            <w:r w:rsidRPr="008228A6">
              <w:rPr>
                <w:rFonts w:asciiTheme="majorHAnsi" w:hAnsiTheme="majorHAnsi"/>
                <w:bCs/>
                <w:sz w:val="20"/>
                <w:szCs w:val="20"/>
              </w:rPr>
              <w:t>B.</w:t>
            </w:r>
            <w:r w:rsidRPr="008228A6">
              <w:rPr>
                <w:rFonts w:asciiTheme="majorHAnsi" w:hAnsiTheme="majorHAnsi"/>
                <w:bCs/>
                <w:sz w:val="20"/>
                <w:szCs w:val="20"/>
              </w:rPr>
              <w:tab/>
              <w:t>Análise de sistemas de produção industrial</w:t>
            </w:r>
          </w:p>
          <w:p w14:paraId="265D4623" w14:textId="77777777" w:rsidR="000113AA" w:rsidRPr="008228A6" w:rsidRDefault="000113AA" w:rsidP="000113AA">
            <w:pPr>
              <w:ind w:right="227"/>
              <w:jc w:val="both"/>
              <w:rPr>
                <w:rFonts w:asciiTheme="majorHAnsi" w:hAnsiTheme="majorHAnsi"/>
                <w:bCs/>
                <w:sz w:val="20"/>
                <w:szCs w:val="20"/>
              </w:rPr>
            </w:pPr>
            <w:r w:rsidRPr="008228A6">
              <w:rPr>
                <w:rFonts w:asciiTheme="majorHAnsi" w:hAnsiTheme="majorHAnsi"/>
                <w:bCs/>
                <w:sz w:val="20"/>
                <w:szCs w:val="20"/>
              </w:rPr>
              <w:t>C.</w:t>
            </w:r>
            <w:r w:rsidRPr="008228A6">
              <w:rPr>
                <w:rFonts w:asciiTheme="majorHAnsi" w:hAnsiTheme="majorHAnsi"/>
                <w:bCs/>
                <w:sz w:val="20"/>
                <w:szCs w:val="20"/>
              </w:rPr>
              <w:tab/>
              <w:t>Fluxos energéticos e materiais</w:t>
            </w:r>
          </w:p>
          <w:p w14:paraId="63587B03" w14:textId="77777777" w:rsidR="000113AA" w:rsidRPr="008228A6" w:rsidRDefault="000113AA" w:rsidP="000113AA">
            <w:pPr>
              <w:ind w:right="227"/>
              <w:jc w:val="both"/>
              <w:rPr>
                <w:rFonts w:asciiTheme="majorHAnsi" w:hAnsiTheme="majorHAnsi"/>
                <w:bCs/>
                <w:sz w:val="20"/>
                <w:szCs w:val="20"/>
              </w:rPr>
            </w:pPr>
            <w:r w:rsidRPr="008228A6">
              <w:rPr>
                <w:rFonts w:asciiTheme="majorHAnsi" w:hAnsiTheme="majorHAnsi"/>
                <w:bCs/>
                <w:sz w:val="20"/>
                <w:szCs w:val="20"/>
              </w:rPr>
              <w:t>D.</w:t>
            </w:r>
            <w:r w:rsidRPr="008228A6">
              <w:rPr>
                <w:rFonts w:asciiTheme="majorHAnsi" w:hAnsiTheme="majorHAnsi"/>
                <w:bCs/>
                <w:sz w:val="20"/>
                <w:szCs w:val="20"/>
              </w:rPr>
              <w:tab/>
              <w:t>Analogias com os sistemas naturais – o metabolismo industrial; sistemas abertos versus ciclos fechados</w:t>
            </w:r>
          </w:p>
          <w:p w14:paraId="54741B2C" w14:textId="77777777" w:rsidR="000113AA" w:rsidRPr="008228A6" w:rsidRDefault="000113AA" w:rsidP="000113AA">
            <w:pPr>
              <w:ind w:right="227"/>
              <w:jc w:val="both"/>
              <w:rPr>
                <w:rFonts w:asciiTheme="majorHAnsi" w:hAnsiTheme="majorHAnsi"/>
                <w:bCs/>
                <w:sz w:val="20"/>
                <w:szCs w:val="20"/>
              </w:rPr>
            </w:pPr>
            <w:r w:rsidRPr="008228A6">
              <w:rPr>
                <w:rFonts w:asciiTheme="majorHAnsi" w:hAnsiTheme="majorHAnsi"/>
                <w:bCs/>
                <w:sz w:val="20"/>
                <w:szCs w:val="20"/>
              </w:rPr>
              <w:t>III.</w:t>
            </w:r>
            <w:r w:rsidRPr="008228A6">
              <w:rPr>
                <w:rFonts w:asciiTheme="majorHAnsi" w:hAnsiTheme="majorHAnsi"/>
                <w:bCs/>
                <w:sz w:val="20"/>
                <w:szCs w:val="20"/>
              </w:rPr>
              <w:tab/>
              <w:t>Ecologia industrial – a gestão empresarial estratégica</w:t>
            </w:r>
          </w:p>
          <w:p w14:paraId="05435535" w14:textId="77777777" w:rsidR="000113AA" w:rsidRPr="008228A6" w:rsidRDefault="000113AA" w:rsidP="000113AA">
            <w:pPr>
              <w:ind w:right="227"/>
              <w:jc w:val="both"/>
              <w:rPr>
                <w:rFonts w:asciiTheme="majorHAnsi" w:hAnsiTheme="majorHAnsi"/>
                <w:bCs/>
                <w:sz w:val="20"/>
                <w:szCs w:val="20"/>
              </w:rPr>
            </w:pPr>
            <w:r w:rsidRPr="008228A6">
              <w:rPr>
                <w:rFonts w:asciiTheme="majorHAnsi" w:hAnsiTheme="majorHAnsi"/>
                <w:bCs/>
                <w:sz w:val="20"/>
                <w:szCs w:val="20"/>
              </w:rPr>
              <w:t>A.</w:t>
            </w:r>
            <w:r w:rsidRPr="008228A6">
              <w:rPr>
                <w:rFonts w:asciiTheme="majorHAnsi" w:hAnsiTheme="majorHAnsi"/>
                <w:bCs/>
                <w:sz w:val="20"/>
                <w:szCs w:val="20"/>
              </w:rPr>
              <w:tab/>
              <w:t>A gestão ambiental como suporte à gestão empresarial</w:t>
            </w:r>
          </w:p>
          <w:p w14:paraId="03288D27" w14:textId="77777777" w:rsidR="000113AA" w:rsidRPr="008228A6" w:rsidRDefault="000113AA" w:rsidP="000113AA">
            <w:pPr>
              <w:ind w:right="227"/>
              <w:jc w:val="both"/>
              <w:rPr>
                <w:rFonts w:asciiTheme="majorHAnsi" w:hAnsiTheme="majorHAnsi"/>
                <w:bCs/>
                <w:sz w:val="20"/>
                <w:szCs w:val="20"/>
              </w:rPr>
            </w:pPr>
            <w:r w:rsidRPr="008228A6">
              <w:rPr>
                <w:rFonts w:asciiTheme="majorHAnsi" w:hAnsiTheme="majorHAnsi"/>
                <w:bCs/>
                <w:sz w:val="20"/>
                <w:szCs w:val="20"/>
              </w:rPr>
              <w:t>B.</w:t>
            </w:r>
            <w:r w:rsidRPr="008228A6">
              <w:rPr>
                <w:rFonts w:asciiTheme="majorHAnsi" w:hAnsiTheme="majorHAnsi"/>
                <w:bCs/>
                <w:sz w:val="20"/>
                <w:szCs w:val="20"/>
              </w:rPr>
              <w:tab/>
              <w:t>Sistemas de gestão ambiental: iso14000; emas; auditoria ambiental; análise de risco; análise de impacto ambiental</w:t>
            </w:r>
          </w:p>
          <w:p w14:paraId="45BBBBCD" w14:textId="77777777" w:rsidR="000113AA" w:rsidRPr="008228A6" w:rsidRDefault="000113AA" w:rsidP="000113AA">
            <w:pPr>
              <w:ind w:right="227"/>
              <w:jc w:val="both"/>
              <w:rPr>
                <w:rFonts w:asciiTheme="majorHAnsi" w:hAnsiTheme="majorHAnsi"/>
                <w:bCs/>
                <w:sz w:val="20"/>
                <w:szCs w:val="20"/>
              </w:rPr>
            </w:pPr>
            <w:r w:rsidRPr="008228A6">
              <w:rPr>
                <w:rFonts w:asciiTheme="majorHAnsi" w:hAnsiTheme="majorHAnsi"/>
                <w:bCs/>
                <w:sz w:val="20"/>
                <w:szCs w:val="20"/>
              </w:rPr>
              <w:t>C.</w:t>
            </w:r>
            <w:r w:rsidRPr="008228A6">
              <w:rPr>
                <w:rFonts w:asciiTheme="majorHAnsi" w:hAnsiTheme="majorHAnsi"/>
                <w:bCs/>
                <w:sz w:val="20"/>
                <w:szCs w:val="20"/>
              </w:rPr>
              <w:tab/>
              <w:t xml:space="preserve">A gestão ambiental e sua relação com a indústria e o mercado: rótulos ecológicos; </w:t>
            </w:r>
            <w:proofErr w:type="spellStart"/>
            <w:r w:rsidRPr="008228A6">
              <w:rPr>
                <w:rFonts w:asciiTheme="majorHAnsi" w:hAnsiTheme="majorHAnsi"/>
                <w:bCs/>
                <w:sz w:val="20"/>
                <w:szCs w:val="20"/>
              </w:rPr>
              <w:t>eco-design</w:t>
            </w:r>
            <w:proofErr w:type="spellEnd"/>
            <w:r w:rsidRPr="008228A6">
              <w:rPr>
                <w:rFonts w:asciiTheme="majorHAnsi" w:hAnsiTheme="majorHAnsi"/>
                <w:bCs/>
                <w:sz w:val="20"/>
                <w:szCs w:val="20"/>
              </w:rPr>
              <w:t xml:space="preserve"> (design for </w:t>
            </w:r>
            <w:proofErr w:type="spellStart"/>
            <w:r w:rsidRPr="008228A6">
              <w:rPr>
                <w:rFonts w:asciiTheme="majorHAnsi" w:hAnsiTheme="majorHAnsi"/>
                <w:bCs/>
                <w:sz w:val="20"/>
                <w:szCs w:val="20"/>
              </w:rPr>
              <w:t>environment-dfe</w:t>
            </w:r>
            <w:proofErr w:type="spellEnd"/>
            <w:r w:rsidRPr="008228A6">
              <w:rPr>
                <w:rFonts w:asciiTheme="majorHAnsi" w:hAnsiTheme="majorHAnsi"/>
                <w:bCs/>
                <w:sz w:val="20"/>
                <w:szCs w:val="20"/>
              </w:rPr>
              <w:t>)</w:t>
            </w:r>
          </w:p>
          <w:p w14:paraId="4E208EE0" w14:textId="77777777" w:rsidR="000113AA" w:rsidRPr="008228A6" w:rsidRDefault="000113AA" w:rsidP="000113AA">
            <w:pPr>
              <w:ind w:right="227"/>
              <w:jc w:val="both"/>
              <w:rPr>
                <w:rFonts w:asciiTheme="majorHAnsi" w:hAnsiTheme="majorHAnsi"/>
                <w:bCs/>
                <w:sz w:val="20"/>
                <w:szCs w:val="20"/>
              </w:rPr>
            </w:pPr>
            <w:r w:rsidRPr="008228A6">
              <w:rPr>
                <w:rFonts w:asciiTheme="majorHAnsi" w:hAnsiTheme="majorHAnsi"/>
                <w:bCs/>
                <w:sz w:val="20"/>
                <w:szCs w:val="20"/>
              </w:rPr>
              <w:t>IV.</w:t>
            </w:r>
            <w:r w:rsidRPr="008228A6">
              <w:rPr>
                <w:rFonts w:asciiTheme="majorHAnsi" w:hAnsiTheme="majorHAnsi"/>
                <w:bCs/>
                <w:sz w:val="20"/>
                <w:szCs w:val="20"/>
              </w:rPr>
              <w:tab/>
              <w:t>Ferramentas e metodologias de suporte à ecologia industrial</w:t>
            </w:r>
          </w:p>
          <w:p w14:paraId="52160B54" w14:textId="77777777" w:rsidR="000113AA" w:rsidRPr="008228A6" w:rsidRDefault="000113AA" w:rsidP="000113AA">
            <w:pPr>
              <w:ind w:right="227"/>
              <w:jc w:val="both"/>
              <w:rPr>
                <w:rFonts w:asciiTheme="majorHAnsi" w:hAnsiTheme="majorHAnsi"/>
                <w:bCs/>
                <w:sz w:val="20"/>
                <w:szCs w:val="20"/>
              </w:rPr>
            </w:pPr>
            <w:r w:rsidRPr="008228A6">
              <w:rPr>
                <w:rFonts w:asciiTheme="majorHAnsi" w:hAnsiTheme="majorHAnsi"/>
                <w:bCs/>
                <w:sz w:val="20"/>
                <w:szCs w:val="20"/>
              </w:rPr>
              <w:t>A.</w:t>
            </w:r>
            <w:r w:rsidRPr="008228A6">
              <w:rPr>
                <w:rFonts w:asciiTheme="majorHAnsi" w:hAnsiTheme="majorHAnsi"/>
                <w:bCs/>
                <w:sz w:val="20"/>
                <w:szCs w:val="20"/>
              </w:rPr>
              <w:tab/>
              <w:t xml:space="preserve">Análise do ciclo de vida-ACV de produtos como ferramenta de apoio à ecologia industrial </w:t>
            </w:r>
          </w:p>
          <w:p w14:paraId="32BD7B32" w14:textId="77777777" w:rsidR="000113AA" w:rsidRPr="008228A6" w:rsidRDefault="000113AA" w:rsidP="000113AA">
            <w:pPr>
              <w:ind w:right="227"/>
              <w:jc w:val="both"/>
              <w:rPr>
                <w:rFonts w:asciiTheme="majorHAnsi" w:hAnsiTheme="majorHAnsi"/>
                <w:bCs/>
                <w:sz w:val="20"/>
                <w:szCs w:val="20"/>
              </w:rPr>
            </w:pPr>
            <w:r w:rsidRPr="008228A6">
              <w:rPr>
                <w:rFonts w:asciiTheme="majorHAnsi" w:hAnsiTheme="majorHAnsi"/>
                <w:bCs/>
                <w:sz w:val="20"/>
                <w:szCs w:val="20"/>
              </w:rPr>
              <w:t>B.</w:t>
            </w:r>
            <w:r w:rsidRPr="008228A6">
              <w:rPr>
                <w:rFonts w:asciiTheme="majorHAnsi" w:hAnsiTheme="majorHAnsi"/>
                <w:bCs/>
                <w:sz w:val="20"/>
                <w:szCs w:val="20"/>
              </w:rPr>
              <w:tab/>
              <w:t xml:space="preserve">Métodos de otimização </w:t>
            </w:r>
            <w:proofErr w:type="spellStart"/>
            <w:proofErr w:type="gramStart"/>
            <w:r w:rsidRPr="008228A6">
              <w:rPr>
                <w:rFonts w:asciiTheme="majorHAnsi" w:hAnsiTheme="majorHAnsi"/>
                <w:bCs/>
                <w:sz w:val="20"/>
                <w:szCs w:val="20"/>
              </w:rPr>
              <w:t>multi-objetivos</w:t>
            </w:r>
            <w:proofErr w:type="spellEnd"/>
            <w:proofErr w:type="gramEnd"/>
            <w:r w:rsidRPr="008228A6">
              <w:rPr>
                <w:rFonts w:asciiTheme="majorHAnsi" w:hAnsiTheme="majorHAnsi"/>
                <w:bCs/>
                <w:sz w:val="20"/>
                <w:szCs w:val="20"/>
              </w:rPr>
              <w:t xml:space="preserve"> (ambiental, econômico e tecnológico); análise de input/output econômico/ambiental; contabilização dos fluxos materiais das atividades econômicas</w:t>
            </w:r>
          </w:p>
          <w:p w14:paraId="2A2BF34C" w14:textId="77777777" w:rsidR="000113AA" w:rsidRPr="008228A6" w:rsidRDefault="000113AA" w:rsidP="000113AA">
            <w:pPr>
              <w:ind w:right="227"/>
              <w:jc w:val="both"/>
              <w:rPr>
                <w:rFonts w:asciiTheme="majorHAnsi" w:hAnsiTheme="majorHAnsi"/>
                <w:bCs/>
                <w:sz w:val="20"/>
                <w:szCs w:val="20"/>
              </w:rPr>
            </w:pPr>
            <w:r w:rsidRPr="008228A6">
              <w:rPr>
                <w:rFonts w:asciiTheme="majorHAnsi" w:hAnsiTheme="majorHAnsi"/>
                <w:bCs/>
                <w:sz w:val="20"/>
                <w:szCs w:val="20"/>
              </w:rPr>
              <w:t>V.</w:t>
            </w:r>
            <w:r w:rsidRPr="008228A6">
              <w:rPr>
                <w:rFonts w:asciiTheme="majorHAnsi" w:hAnsiTheme="majorHAnsi"/>
                <w:bCs/>
                <w:sz w:val="20"/>
                <w:szCs w:val="20"/>
              </w:rPr>
              <w:tab/>
              <w:t>Aplicação a casos de estudo</w:t>
            </w:r>
          </w:p>
          <w:p w14:paraId="7321850C" w14:textId="77777777" w:rsidR="000113AA" w:rsidRPr="008228A6" w:rsidRDefault="000113AA" w:rsidP="000113AA">
            <w:pPr>
              <w:ind w:right="227"/>
              <w:jc w:val="both"/>
              <w:rPr>
                <w:rFonts w:asciiTheme="majorHAnsi" w:hAnsiTheme="majorHAnsi"/>
                <w:bCs/>
                <w:sz w:val="20"/>
                <w:szCs w:val="20"/>
              </w:rPr>
            </w:pPr>
            <w:r w:rsidRPr="008228A6">
              <w:rPr>
                <w:rFonts w:asciiTheme="majorHAnsi" w:hAnsiTheme="majorHAnsi"/>
                <w:bCs/>
                <w:sz w:val="20"/>
                <w:szCs w:val="20"/>
              </w:rPr>
              <w:t xml:space="preserve">Além disso, ao longo das aulas será apresentada a metodologia de avaliação de impacto ambiental Avaliação do Ciclo de Vida.  Neste tópico, serão discutidas as características de desempenho ambiental de diferentes sistemas tecnológicos de energia renováveis baseados em modelos desenvolvidos nos softwares </w:t>
            </w:r>
            <w:proofErr w:type="spellStart"/>
            <w:r w:rsidRPr="008228A6">
              <w:rPr>
                <w:rFonts w:asciiTheme="majorHAnsi" w:hAnsiTheme="majorHAnsi"/>
                <w:bCs/>
                <w:sz w:val="20"/>
                <w:szCs w:val="20"/>
              </w:rPr>
              <w:t>GaBi</w:t>
            </w:r>
            <w:proofErr w:type="spellEnd"/>
            <w:r w:rsidRPr="008228A6">
              <w:rPr>
                <w:rFonts w:asciiTheme="majorHAnsi" w:hAnsiTheme="majorHAnsi"/>
                <w:bCs/>
                <w:sz w:val="20"/>
                <w:szCs w:val="20"/>
              </w:rPr>
              <w:t xml:space="preserve"> e GAMS.</w:t>
            </w:r>
          </w:p>
          <w:p w14:paraId="4E7B39EC" w14:textId="5D97B779" w:rsidR="000113AA" w:rsidRPr="008228A6" w:rsidRDefault="000113AA" w:rsidP="000113AA">
            <w:pPr>
              <w:ind w:right="227"/>
              <w:jc w:val="both"/>
              <w:rPr>
                <w:rFonts w:asciiTheme="majorHAnsi" w:hAnsiTheme="majorHAnsi"/>
                <w:bCs/>
                <w:sz w:val="20"/>
                <w:szCs w:val="20"/>
              </w:rPr>
            </w:pPr>
          </w:p>
        </w:tc>
      </w:tr>
      <w:tr w:rsidR="000113AA" w:rsidRPr="00AE4F19" w14:paraId="20ED80CC" w14:textId="77777777" w:rsidTr="00E7143A">
        <w:tc>
          <w:tcPr>
            <w:tcW w:w="2231" w:type="dxa"/>
            <w:gridSpan w:val="2"/>
            <w:vAlign w:val="center"/>
          </w:tcPr>
          <w:p w14:paraId="34FD5DBC" w14:textId="77777777" w:rsidR="000113AA" w:rsidRPr="00AE4F19" w:rsidRDefault="000113AA" w:rsidP="000113AA">
            <w:pPr>
              <w:spacing w:before="40" w:after="40"/>
              <w:rPr>
                <w:rFonts w:ascii="Cambria" w:hAnsi="Cambria" w:cs="Arial"/>
                <w:sz w:val="20"/>
                <w:szCs w:val="20"/>
              </w:rPr>
            </w:pPr>
            <w:r w:rsidRPr="00AE4F19">
              <w:rPr>
                <w:rFonts w:ascii="Cambria" w:hAnsi="Cambria" w:cs="Arial"/>
                <w:b/>
                <w:bCs/>
                <w:sz w:val="20"/>
                <w:szCs w:val="20"/>
              </w:rPr>
              <w:t>Critério de Avaliação</w:t>
            </w:r>
          </w:p>
        </w:tc>
        <w:tc>
          <w:tcPr>
            <w:tcW w:w="8189" w:type="dxa"/>
            <w:gridSpan w:val="2"/>
          </w:tcPr>
          <w:p w14:paraId="1C43A6A9" w14:textId="77777777" w:rsidR="004414C9" w:rsidRDefault="004414C9" w:rsidP="000113AA">
            <w:pPr>
              <w:rPr>
                <w:rFonts w:asciiTheme="majorHAnsi" w:hAnsiTheme="majorHAnsi"/>
                <w:sz w:val="20"/>
                <w:szCs w:val="20"/>
              </w:rPr>
            </w:pPr>
          </w:p>
          <w:p w14:paraId="7DBDF2CA" w14:textId="67896063" w:rsidR="000113AA" w:rsidRPr="008228A6" w:rsidRDefault="000113AA" w:rsidP="000113AA">
            <w:pPr>
              <w:rPr>
                <w:rFonts w:asciiTheme="majorHAnsi" w:hAnsiTheme="majorHAnsi"/>
                <w:sz w:val="20"/>
                <w:szCs w:val="20"/>
              </w:rPr>
            </w:pPr>
            <w:r w:rsidRPr="008228A6">
              <w:rPr>
                <w:rFonts w:asciiTheme="majorHAnsi" w:hAnsiTheme="majorHAnsi"/>
                <w:sz w:val="20"/>
                <w:szCs w:val="20"/>
              </w:rPr>
              <w:t>A forma de avaliação combinará:</w:t>
            </w:r>
          </w:p>
          <w:p w14:paraId="7B18326E" w14:textId="33716497" w:rsidR="000113AA" w:rsidRPr="004414C9" w:rsidRDefault="000113AA" w:rsidP="004414C9">
            <w:pPr>
              <w:pStyle w:val="PargrafodaLista"/>
              <w:numPr>
                <w:ilvl w:val="0"/>
                <w:numId w:val="7"/>
              </w:numPr>
              <w:rPr>
                <w:rFonts w:asciiTheme="majorHAnsi" w:hAnsiTheme="majorHAnsi"/>
                <w:sz w:val="20"/>
                <w:szCs w:val="20"/>
              </w:rPr>
            </w:pPr>
            <w:r w:rsidRPr="004414C9">
              <w:rPr>
                <w:rFonts w:asciiTheme="majorHAnsi" w:hAnsiTheme="majorHAnsi"/>
                <w:sz w:val="20"/>
                <w:szCs w:val="20"/>
              </w:rPr>
              <w:t>a participação em sala de aula</w:t>
            </w:r>
            <w:r w:rsidR="004414C9" w:rsidRPr="004414C9">
              <w:rPr>
                <w:rFonts w:asciiTheme="majorHAnsi" w:hAnsiTheme="majorHAnsi"/>
                <w:sz w:val="20"/>
                <w:szCs w:val="20"/>
              </w:rPr>
              <w:t>, através da preparação de relatórios das aulas, a serem entregues até a data da aula seguinte (10% da nota)</w:t>
            </w:r>
            <w:r w:rsidRPr="004414C9">
              <w:rPr>
                <w:rFonts w:asciiTheme="majorHAnsi" w:hAnsiTheme="majorHAnsi"/>
                <w:sz w:val="20"/>
                <w:szCs w:val="20"/>
              </w:rPr>
              <w:t>;</w:t>
            </w:r>
          </w:p>
          <w:p w14:paraId="1AA1B445" w14:textId="3A23DB8F" w:rsidR="004414C9" w:rsidRPr="004414C9" w:rsidRDefault="004414C9" w:rsidP="004414C9">
            <w:pPr>
              <w:pStyle w:val="PargrafodaLista"/>
              <w:numPr>
                <w:ilvl w:val="0"/>
                <w:numId w:val="7"/>
              </w:numPr>
              <w:rPr>
                <w:rFonts w:asciiTheme="majorHAnsi" w:hAnsiTheme="majorHAnsi"/>
                <w:sz w:val="20"/>
                <w:szCs w:val="20"/>
                <w:lang w:val="pt-BR"/>
              </w:rPr>
            </w:pPr>
            <w:r w:rsidRPr="004414C9">
              <w:rPr>
                <w:rFonts w:asciiTheme="majorHAnsi" w:hAnsiTheme="majorHAnsi"/>
                <w:sz w:val="20"/>
                <w:szCs w:val="20"/>
              </w:rPr>
              <w:t xml:space="preserve">a preparação de um conjunto de 14 resenhas de dois documentos (disponibilizados no Aprender3; a serem entregues em datas específicas): - sobre o Relatorio de fundação Ellen McArthur de Economia Circular; </w:t>
            </w:r>
            <w:r w:rsidRPr="004414C9">
              <w:rPr>
                <w:rFonts w:asciiTheme="majorHAnsi" w:hAnsiTheme="majorHAnsi"/>
                <w:sz w:val="20"/>
                <w:szCs w:val="20"/>
                <w:lang w:val="pt-BR"/>
              </w:rPr>
              <w:t xml:space="preserve">- sobre os 13 </w:t>
            </w:r>
            <w:proofErr w:type="spellStart"/>
            <w:r w:rsidRPr="004414C9">
              <w:rPr>
                <w:rFonts w:asciiTheme="majorHAnsi" w:hAnsiTheme="majorHAnsi"/>
                <w:sz w:val="20"/>
                <w:szCs w:val="20"/>
                <w:lang w:val="pt-BR"/>
              </w:rPr>
              <w:t>capitulos</w:t>
            </w:r>
            <w:proofErr w:type="spellEnd"/>
            <w:r w:rsidRPr="004414C9">
              <w:rPr>
                <w:rFonts w:asciiTheme="majorHAnsi" w:hAnsiTheme="majorHAnsi"/>
                <w:sz w:val="20"/>
                <w:szCs w:val="20"/>
                <w:lang w:val="pt-BR"/>
              </w:rPr>
              <w:t xml:space="preserve"> do livro ”Life </w:t>
            </w:r>
            <w:proofErr w:type="spellStart"/>
            <w:r w:rsidRPr="004414C9">
              <w:rPr>
                <w:rFonts w:asciiTheme="majorHAnsi" w:hAnsiTheme="majorHAnsi"/>
                <w:sz w:val="20"/>
                <w:szCs w:val="20"/>
                <w:lang w:val="pt-BR"/>
              </w:rPr>
              <w:t>Cycle</w:t>
            </w:r>
            <w:proofErr w:type="spellEnd"/>
            <w:r w:rsidRPr="004414C9">
              <w:rPr>
                <w:rFonts w:asciiTheme="majorHAnsi" w:hAnsiTheme="majorHAnsi"/>
                <w:sz w:val="20"/>
                <w:szCs w:val="20"/>
                <w:lang w:val="pt-BR"/>
              </w:rPr>
              <w:t xml:space="preserve"> </w:t>
            </w:r>
            <w:proofErr w:type="spellStart"/>
            <w:r w:rsidRPr="004414C9">
              <w:rPr>
                <w:rFonts w:asciiTheme="majorHAnsi" w:hAnsiTheme="majorHAnsi"/>
                <w:sz w:val="20"/>
                <w:szCs w:val="20"/>
                <w:lang w:val="pt-BR"/>
              </w:rPr>
              <w:t>Engineering</w:t>
            </w:r>
            <w:proofErr w:type="spellEnd"/>
            <w:r w:rsidRPr="004414C9">
              <w:rPr>
                <w:rFonts w:asciiTheme="majorHAnsi" w:hAnsiTheme="majorHAnsi"/>
                <w:sz w:val="20"/>
                <w:szCs w:val="20"/>
                <w:lang w:val="pt-BR"/>
              </w:rPr>
              <w:t xml:space="preserve"> </w:t>
            </w:r>
            <w:proofErr w:type="spellStart"/>
            <w:r w:rsidRPr="004414C9">
              <w:rPr>
                <w:rFonts w:asciiTheme="majorHAnsi" w:hAnsiTheme="majorHAnsi"/>
                <w:sz w:val="20"/>
                <w:szCs w:val="20"/>
                <w:lang w:val="pt-BR"/>
              </w:rPr>
              <w:t>and</w:t>
            </w:r>
            <w:proofErr w:type="spellEnd"/>
            <w:r w:rsidRPr="004414C9">
              <w:rPr>
                <w:rFonts w:asciiTheme="majorHAnsi" w:hAnsiTheme="majorHAnsi"/>
                <w:sz w:val="20"/>
                <w:szCs w:val="20"/>
                <w:lang w:val="pt-BR"/>
              </w:rPr>
              <w:t xml:space="preserve"> Management </w:t>
            </w:r>
            <w:proofErr w:type="spellStart"/>
            <w:r w:rsidRPr="004414C9">
              <w:rPr>
                <w:rFonts w:asciiTheme="majorHAnsi" w:hAnsiTheme="majorHAnsi"/>
                <w:sz w:val="20"/>
                <w:szCs w:val="20"/>
                <w:lang w:val="pt-BR"/>
              </w:rPr>
              <w:t>of</w:t>
            </w:r>
            <w:proofErr w:type="spellEnd"/>
            <w:r w:rsidRPr="004414C9">
              <w:rPr>
                <w:rFonts w:asciiTheme="majorHAnsi" w:hAnsiTheme="majorHAnsi"/>
                <w:sz w:val="20"/>
                <w:szCs w:val="20"/>
                <w:lang w:val="pt-BR"/>
              </w:rPr>
              <w:t xml:space="preserve"> </w:t>
            </w:r>
            <w:proofErr w:type="spellStart"/>
            <w:r w:rsidRPr="004414C9">
              <w:rPr>
                <w:rFonts w:asciiTheme="majorHAnsi" w:hAnsiTheme="majorHAnsi"/>
                <w:sz w:val="20"/>
                <w:szCs w:val="20"/>
                <w:lang w:val="pt-BR"/>
              </w:rPr>
              <w:t>Products</w:t>
            </w:r>
            <w:proofErr w:type="spellEnd"/>
            <w:r w:rsidRPr="004414C9">
              <w:rPr>
                <w:rFonts w:asciiTheme="majorHAnsi" w:hAnsiTheme="majorHAnsi"/>
                <w:sz w:val="20"/>
                <w:szCs w:val="20"/>
                <w:lang w:val="pt-BR"/>
              </w:rPr>
              <w:t xml:space="preserve"> </w:t>
            </w:r>
            <w:proofErr w:type="spellStart"/>
            <w:r w:rsidRPr="004414C9">
              <w:rPr>
                <w:rFonts w:asciiTheme="majorHAnsi" w:hAnsiTheme="majorHAnsi"/>
                <w:sz w:val="20"/>
                <w:szCs w:val="20"/>
                <w:lang w:val="pt-BR"/>
              </w:rPr>
              <w:t>Theory</w:t>
            </w:r>
            <w:proofErr w:type="spellEnd"/>
            <w:r w:rsidRPr="004414C9">
              <w:rPr>
                <w:rFonts w:asciiTheme="majorHAnsi" w:hAnsiTheme="majorHAnsi"/>
                <w:sz w:val="20"/>
                <w:szCs w:val="20"/>
                <w:lang w:val="pt-BR"/>
              </w:rPr>
              <w:t xml:space="preserve"> </w:t>
            </w:r>
            <w:proofErr w:type="spellStart"/>
            <w:r w:rsidRPr="004414C9">
              <w:rPr>
                <w:rFonts w:asciiTheme="majorHAnsi" w:hAnsiTheme="majorHAnsi"/>
                <w:sz w:val="20"/>
                <w:szCs w:val="20"/>
                <w:lang w:val="pt-BR"/>
              </w:rPr>
              <w:t>and</w:t>
            </w:r>
            <w:proofErr w:type="spellEnd"/>
            <w:r w:rsidRPr="004414C9">
              <w:rPr>
                <w:rFonts w:asciiTheme="majorHAnsi" w:hAnsiTheme="majorHAnsi"/>
                <w:sz w:val="20"/>
                <w:szCs w:val="20"/>
                <w:lang w:val="pt-BR"/>
              </w:rPr>
              <w:t xml:space="preserve"> </w:t>
            </w:r>
            <w:proofErr w:type="spellStart"/>
            <w:r w:rsidRPr="004414C9">
              <w:rPr>
                <w:rFonts w:asciiTheme="majorHAnsi" w:hAnsiTheme="majorHAnsi"/>
                <w:sz w:val="20"/>
                <w:szCs w:val="20"/>
                <w:lang w:val="pt-BR"/>
              </w:rPr>
              <w:t>Practice</w:t>
            </w:r>
            <w:proofErr w:type="spellEnd"/>
            <w:r w:rsidRPr="004414C9">
              <w:rPr>
                <w:rFonts w:asciiTheme="majorHAnsi" w:hAnsiTheme="majorHAnsi"/>
                <w:sz w:val="20"/>
                <w:szCs w:val="20"/>
                <w:lang w:val="pt-BR"/>
              </w:rPr>
              <w:t>”</w:t>
            </w:r>
            <w:r w:rsidRPr="004414C9">
              <w:rPr>
                <w:rFonts w:asciiTheme="majorHAnsi" w:hAnsiTheme="majorHAnsi"/>
                <w:sz w:val="20"/>
                <w:szCs w:val="20"/>
              </w:rPr>
              <w:t xml:space="preserve"> (20% da nota)</w:t>
            </w:r>
            <w:r w:rsidRPr="004414C9">
              <w:rPr>
                <w:rFonts w:asciiTheme="majorHAnsi" w:hAnsiTheme="majorHAnsi"/>
                <w:sz w:val="20"/>
                <w:szCs w:val="20"/>
                <w:lang w:val="pt-BR"/>
              </w:rPr>
              <w:t>;</w:t>
            </w:r>
          </w:p>
          <w:p w14:paraId="6A539A53" w14:textId="77777777" w:rsidR="000113AA" w:rsidRPr="004414C9" w:rsidRDefault="000113AA" w:rsidP="004414C9">
            <w:pPr>
              <w:pStyle w:val="PargrafodaLista"/>
              <w:numPr>
                <w:ilvl w:val="0"/>
                <w:numId w:val="7"/>
              </w:numPr>
              <w:rPr>
                <w:rFonts w:asciiTheme="majorHAnsi" w:hAnsiTheme="majorHAnsi"/>
                <w:sz w:val="20"/>
                <w:szCs w:val="20"/>
              </w:rPr>
            </w:pPr>
            <w:r w:rsidRPr="004414C9">
              <w:rPr>
                <w:rFonts w:asciiTheme="majorHAnsi" w:hAnsiTheme="majorHAnsi"/>
                <w:sz w:val="20"/>
                <w:szCs w:val="20"/>
              </w:rPr>
              <w:t>a preparação de um artigo, utilizando o template do Congresso Brasileiro de Engenharia Mecânica – COBEM, que deverá discutir uma combinação de palavras chaves associadas à disciplina e aos interesses do projeto de pesquisa do par aluno/orientador – 50% da nota;</w:t>
            </w:r>
          </w:p>
          <w:p w14:paraId="24543F71" w14:textId="3D4268E7" w:rsidR="000113AA" w:rsidRDefault="000113AA" w:rsidP="004414C9">
            <w:pPr>
              <w:pStyle w:val="PargrafodaLista"/>
              <w:numPr>
                <w:ilvl w:val="0"/>
                <w:numId w:val="7"/>
              </w:numPr>
              <w:rPr>
                <w:rFonts w:asciiTheme="majorHAnsi" w:hAnsiTheme="majorHAnsi"/>
                <w:sz w:val="20"/>
                <w:szCs w:val="20"/>
              </w:rPr>
            </w:pPr>
            <w:r w:rsidRPr="004414C9">
              <w:rPr>
                <w:rFonts w:asciiTheme="majorHAnsi" w:hAnsiTheme="majorHAnsi"/>
                <w:sz w:val="20"/>
                <w:szCs w:val="20"/>
              </w:rPr>
              <w:t>a preparação de um projeto sobre a avaliação do ciclo de vida ou a otimização de um sistema tecnológico de conversão de energia, respectivamente envolvendo a utilização do software GaBi ou do GAMS</w:t>
            </w:r>
            <w:r w:rsidR="004414C9" w:rsidRPr="004414C9">
              <w:rPr>
                <w:rFonts w:asciiTheme="majorHAnsi" w:hAnsiTheme="majorHAnsi"/>
                <w:sz w:val="20"/>
                <w:szCs w:val="20"/>
              </w:rPr>
              <w:t xml:space="preserve"> (20% da nota)</w:t>
            </w:r>
            <w:r w:rsidRPr="004414C9">
              <w:rPr>
                <w:rFonts w:asciiTheme="majorHAnsi" w:hAnsiTheme="majorHAnsi"/>
                <w:sz w:val="20"/>
                <w:szCs w:val="20"/>
              </w:rPr>
              <w:t>.</w:t>
            </w:r>
          </w:p>
          <w:p w14:paraId="37BF2B61" w14:textId="77777777" w:rsidR="004414C9" w:rsidRPr="00E7143A" w:rsidRDefault="004414C9" w:rsidP="00E7143A">
            <w:pPr>
              <w:rPr>
                <w:rFonts w:asciiTheme="majorHAnsi" w:hAnsiTheme="majorHAnsi"/>
                <w:sz w:val="20"/>
                <w:szCs w:val="20"/>
              </w:rPr>
            </w:pPr>
          </w:p>
          <w:p w14:paraId="4F128AFF" w14:textId="77777777" w:rsidR="000113AA" w:rsidRPr="008228A6" w:rsidRDefault="000113AA" w:rsidP="000113AA">
            <w:pPr>
              <w:rPr>
                <w:rFonts w:asciiTheme="majorHAnsi" w:hAnsiTheme="majorHAnsi"/>
                <w:sz w:val="20"/>
                <w:szCs w:val="20"/>
              </w:rPr>
            </w:pPr>
            <w:r w:rsidRPr="008228A6">
              <w:rPr>
                <w:rFonts w:asciiTheme="majorHAnsi" w:hAnsiTheme="majorHAnsi"/>
                <w:sz w:val="20"/>
                <w:szCs w:val="20"/>
              </w:rPr>
              <w:lastRenderedPageBreak/>
              <w:t xml:space="preserve">Serão atribuídas menções aos estudantes com base nas notas finais obtivas, de acordo com o critério de menções da UnB, reproduzido na tabela a seguir: </w:t>
            </w:r>
          </w:p>
          <w:p w14:paraId="156B3447" w14:textId="77777777" w:rsidR="000113AA" w:rsidRPr="008228A6" w:rsidRDefault="000113AA" w:rsidP="000113AA">
            <w:pPr>
              <w:rPr>
                <w:rFonts w:asciiTheme="majorHAnsi" w:hAnsiTheme="majorHAnsi"/>
                <w:sz w:val="20"/>
                <w:szCs w:val="20"/>
              </w:rPr>
            </w:pPr>
            <w:r w:rsidRPr="008228A6">
              <w:rPr>
                <w:rFonts w:asciiTheme="majorHAnsi" w:hAnsiTheme="majorHAnsi"/>
                <w:sz w:val="20"/>
                <w:szCs w:val="20"/>
              </w:rPr>
              <w:t>Menções</w:t>
            </w:r>
            <w:r w:rsidRPr="008228A6">
              <w:rPr>
                <w:rFonts w:asciiTheme="majorHAnsi" w:hAnsiTheme="majorHAnsi"/>
                <w:sz w:val="20"/>
                <w:szCs w:val="20"/>
              </w:rPr>
              <w:tab/>
              <w:t xml:space="preserve">Nota Final </w:t>
            </w:r>
          </w:p>
          <w:p w14:paraId="4CC140E3" w14:textId="77777777" w:rsidR="000113AA" w:rsidRPr="008228A6" w:rsidRDefault="000113AA" w:rsidP="000113AA">
            <w:pPr>
              <w:rPr>
                <w:rFonts w:asciiTheme="majorHAnsi" w:hAnsiTheme="majorHAnsi"/>
                <w:sz w:val="20"/>
                <w:szCs w:val="20"/>
              </w:rPr>
            </w:pPr>
            <w:r w:rsidRPr="008228A6">
              <w:rPr>
                <w:rFonts w:asciiTheme="majorHAnsi" w:hAnsiTheme="majorHAnsi"/>
                <w:sz w:val="20"/>
                <w:szCs w:val="20"/>
              </w:rPr>
              <w:t>SS</w:t>
            </w:r>
            <w:r w:rsidRPr="008228A6">
              <w:rPr>
                <w:rFonts w:asciiTheme="majorHAnsi" w:hAnsiTheme="majorHAnsi"/>
                <w:sz w:val="20"/>
                <w:szCs w:val="20"/>
              </w:rPr>
              <w:tab/>
            </w:r>
            <w:r w:rsidRPr="008228A6">
              <w:rPr>
                <w:rFonts w:asciiTheme="majorHAnsi" w:hAnsiTheme="majorHAnsi"/>
                <w:sz w:val="20"/>
                <w:szCs w:val="20"/>
              </w:rPr>
              <w:tab/>
              <w:t xml:space="preserve">9,0 a 10,0 </w:t>
            </w:r>
          </w:p>
          <w:p w14:paraId="2CE32E0A" w14:textId="77777777" w:rsidR="000113AA" w:rsidRPr="008228A6" w:rsidRDefault="000113AA" w:rsidP="000113AA">
            <w:pPr>
              <w:rPr>
                <w:rFonts w:asciiTheme="majorHAnsi" w:hAnsiTheme="majorHAnsi"/>
                <w:sz w:val="20"/>
                <w:szCs w:val="20"/>
              </w:rPr>
            </w:pPr>
            <w:r w:rsidRPr="008228A6">
              <w:rPr>
                <w:rFonts w:asciiTheme="majorHAnsi" w:hAnsiTheme="majorHAnsi"/>
                <w:sz w:val="20"/>
                <w:szCs w:val="20"/>
              </w:rPr>
              <w:t>MS</w:t>
            </w:r>
            <w:r w:rsidRPr="008228A6">
              <w:rPr>
                <w:rFonts w:asciiTheme="majorHAnsi" w:hAnsiTheme="majorHAnsi"/>
                <w:sz w:val="20"/>
                <w:szCs w:val="20"/>
              </w:rPr>
              <w:tab/>
            </w:r>
            <w:r w:rsidRPr="008228A6">
              <w:rPr>
                <w:rFonts w:asciiTheme="majorHAnsi" w:hAnsiTheme="majorHAnsi"/>
                <w:sz w:val="20"/>
                <w:szCs w:val="20"/>
              </w:rPr>
              <w:tab/>
              <w:t xml:space="preserve">7,0 a 8,9 </w:t>
            </w:r>
          </w:p>
          <w:p w14:paraId="226A0CDA" w14:textId="77777777" w:rsidR="000113AA" w:rsidRPr="008228A6" w:rsidRDefault="000113AA" w:rsidP="000113AA">
            <w:pPr>
              <w:rPr>
                <w:rFonts w:asciiTheme="majorHAnsi" w:hAnsiTheme="majorHAnsi"/>
                <w:sz w:val="20"/>
                <w:szCs w:val="20"/>
              </w:rPr>
            </w:pPr>
            <w:r w:rsidRPr="008228A6">
              <w:rPr>
                <w:rFonts w:asciiTheme="majorHAnsi" w:hAnsiTheme="majorHAnsi"/>
                <w:sz w:val="20"/>
                <w:szCs w:val="20"/>
              </w:rPr>
              <w:t>MM</w:t>
            </w:r>
            <w:r w:rsidRPr="008228A6">
              <w:rPr>
                <w:rFonts w:asciiTheme="majorHAnsi" w:hAnsiTheme="majorHAnsi"/>
                <w:sz w:val="20"/>
                <w:szCs w:val="20"/>
              </w:rPr>
              <w:tab/>
            </w:r>
            <w:r w:rsidRPr="008228A6">
              <w:rPr>
                <w:rFonts w:asciiTheme="majorHAnsi" w:hAnsiTheme="majorHAnsi"/>
                <w:sz w:val="20"/>
                <w:szCs w:val="20"/>
              </w:rPr>
              <w:tab/>
              <w:t xml:space="preserve">5,0 a 6,9 </w:t>
            </w:r>
          </w:p>
          <w:p w14:paraId="597BCB27" w14:textId="77777777" w:rsidR="000113AA" w:rsidRPr="008228A6" w:rsidRDefault="000113AA" w:rsidP="000113AA">
            <w:pPr>
              <w:rPr>
                <w:rFonts w:asciiTheme="majorHAnsi" w:hAnsiTheme="majorHAnsi"/>
                <w:sz w:val="20"/>
                <w:szCs w:val="20"/>
              </w:rPr>
            </w:pPr>
            <w:r w:rsidRPr="008228A6">
              <w:rPr>
                <w:rFonts w:asciiTheme="majorHAnsi" w:hAnsiTheme="majorHAnsi"/>
                <w:sz w:val="20"/>
                <w:szCs w:val="20"/>
              </w:rPr>
              <w:t>MI</w:t>
            </w:r>
            <w:r w:rsidRPr="008228A6">
              <w:rPr>
                <w:rFonts w:asciiTheme="majorHAnsi" w:hAnsiTheme="majorHAnsi"/>
                <w:sz w:val="20"/>
                <w:szCs w:val="20"/>
              </w:rPr>
              <w:tab/>
            </w:r>
            <w:r w:rsidRPr="008228A6">
              <w:rPr>
                <w:rFonts w:asciiTheme="majorHAnsi" w:hAnsiTheme="majorHAnsi"/>
                <w:sz w:val="20"/>
                <w:szCs w:val="20"/>
              </w:rPr>
              <w:tab/>
              <w:t xml:space="preserve">3,0 a 4,9 </w:t>
            </w:r>
          </w:p>
          <w:p w14:paraId="7D2D8DB3" w14:textId="77777777" w:rsidR="000113AA" w:rsidRPr="008228A6" w:rsidRDefault="000113AA" w:rsidP="000113AA">
            <w:pPr>
              <w:rPr>
                <w:rFonts w:asciiTheme="majorHAnsi" w:hAnsiTheme="majorHAnsi"/>
                <w:sz w:val="20"/>
                <w:szCs w:val="20"/>
              </w:rPr>
            </w:pPr>
            <w:r w:rsidRPr="008228A6">
              <w:rPr>
                <w:rFonts w:asciiTheme="majorHAnsi" w:hAnsiTheme="majorHAnsi"/>
                <w:sz w:val="20"/>
                <w:szCs w:val="20"/>
              </w:rPr>
              <w:t xml:space="preserve">II </w:t>
            </w:r>
            <w:r w:rsidRPr="008228A6">
              <w:rPr>
                <w:rFonts w:asciiTheme="majorHAnsi" w:hAnsiTheme="majorHAnsi"/>
                <w:sz w:val="20"/>
                <w:szCs w:val="20"/>
              </w:rPr>
              <w:tab/>
            </w:r>
            <w:r w:rsidRPr="008228A6">
              <w:rPr>
                <w:rFonts w:asciiTheme="majorHAnsi" w:hAnsiTheme="majorHAnsi"/>
                <w:sz w:val="20"/>
                <w:szCs w:val="20"/>
              </w:rPr>
              <w:tab/>
              <w:t xml:space="preserve">0,1 a 2,9 </w:t>
            </w:r>
          </w:p>
          <w:p w14:paraId="57A219DE" w14:textId="77777777" w:rsidR="000113AA" w:rsidRPr="008228A6" w:rsidRDefault="000113AA" w:rsidP="000113AA">
            <w:pPr>
              <w:rPr>
                <w:rFonts w:asciiTheme="majorHAnsi" w:hAnsiTheme="majorHAnsi"/>
                <w:sz w:val="20"/>
                <w:szCs w:val="20"/>
              </w:rPr>
            </w:pPr>
            <w:r w:rsidRPr="008228A6">
              <w:rPr>
                <w:rFonts w:asciiTheme="majorHAnsi" w:hAnsiTheme="majorHAnsi"/>
                <w:sz w:val="20"/>
                <w:szCs w:val="20"/>
              </w:rPr>
              <w:t xml:space="preserve">SR </w:t>
            </w:r>
            <w:r w:rsidRPr="008228A6">
              <w:rPr>
                <w:rFonts w:asciiTheme="majorHAnsi" w:hAnsiTheme="majorHAnsi"/>
                <w:sz w:val="20"/>
                <w:szCs w:val="20"/>
              </w:rPr>
              <w:tab/>
            </w:r>
            <w:r w:rsidRPr="008228A6">
              <w:rPr>
                <w:rFonts w:asciiTheme="majorHAnsi" w:hAnsiTheme="majorHAnsi"/>
                <w:sz w:val="20"/>
                <w:szCs w:val="20"/>
              </w:rPr>
              <w:tab/>
              <w:t>&lt; 0,1</w:t>
            </w:r>
          </w:p>
          <w:p w14:paraId="32E1F129" w14:textId="1CF1D1DE" w:rsidR="000113AA" w:rsidRPr="008228A6" w:rsidRDefault="000113AA" w:rsidP="000113AA">
            <w:pPr>
              <w:spacing w:before="40" w:after="40"/>
              <w:jc w:val="both"/>
              <w:rPr>
                <w:rFonts w:asciiTheme="majorHAnsi" w:hAnsiTheme="majorHAnsi"/>
                <w:sz w:val="20"/>
                <w:szCs w:val="20"/>
              </w:rPr>
            </w:pPr>
          </w:p>
        </w:tc>
      </w:tr>
      <w:tr w:rsidR="000113AA" w:rsidRPr="00AE4F19" w14:paraId="375A39B6" w14:textId="77777777" w:rsidTr="00E7143A">
        <w:tc>
          <w:tcPr>
            <w:tcW w:w="2231" w:type="dxa"/>
            <w:gridSpan w:val="2"/>
            <w:vAlign w:val="center"/>
          </w:tcPr>
          <w:p w14:paraId="15D820B4" w14:textId="77777777" w:rsidR="000113AA" w:rsidRPr="00AE4F19" w:rsidRDefault="000113AA" w:rsidP="000113AA">
            <w:pPr>
              <w:spacing w:before="40" w:after="40"/>
              <w:rPr>
                <w:rFonts w:ascii="Cambria" w:hAnsi="Cambria" w:cs="Arial"/>
                <w:b/>
                <w:bCs/>
                <w:sz w:val="20"/>
                <w:szCs w:val="20"/>
              </w:rPr>
            </w:pPr>
          </w:p>
          <w:p w14:paraId="75872EC1" w14:textId="50ED9CC8" w:rsidR="000113AA" w:rsidRPr="00AE4F19" w:rsidRDefault="000113AA" w:rsidP="000113AA">
            <w:pPr>
              <w:spacing w:before="40" w:after="40"/>
              <w:rPr>
                <w:rFonts w:ascii="Cambria" w:hAnsi="Cambria" w:cs="Arial"/>
                <w:b/>
                <w:bCs/>
                <w:sz w:val="20"/>
                <w:szCs w:val="20"/>
              </w:rPr>
            </w:pPr>
            <w:r w:rsidRPr="00AE4F19">
              <w:rPr>
                <w:rFonts w:ascii="Cambria" w:hAnsi="Cambria" w:cs="Arial"/>
                <w:b/>
                <w:bCs/>
                <w:sz w:val="20"/>
                <w:szCs w:val="20"/>
              </w:rPr>
              <w:t>Controle de frequência</w:t>
            </w:r>
          </w:p>
          <w:p w14:paraId="5272CFD9" w14:textId="1F6B6179" w:rsidR="000113AA" w:rsidRPr="00AE4F19" w:rsidRDefault="000113AA" w:rsidP="000113AA">
            <w:pPr>
              <w:spacing w:before="40" w:after="40"/>
              <w:rPr>
                <w:rFonts w:ascii="Cambria" w:hAnsi="Cambria" w:cs="Arial"/>
                <w:b/>
                <w:bCs/>
                <w:sz w:val="20"/>
                <w:szCs w:val="20"/>
              </w:rPr>
            </w:pPr>
          </w:p>
        </w:tc>
        <w:tc>
          <w:tcPr>
            <w:tcW w:w="8189" w:type="dxa"/>
            <w:gridSpan w:val="2"/>
            <w:vAlign w:val="center"/>
          </w:tcPr>
          <w:p w14:paraId="4341334F" w14:textId="4765C0AB" w:rsidR="000113AA" w:rsidRPr="008228A6" w:rsidRDefault="004414C9" w:rsidP="000113AA">
            <w:pPr>
              <w:tabs>
                <w:tab w:val="left" w:pos="4250"/>
              </w:tabs>
              <w:spacing w:before="40" w:after="40"/>
              <w:jc w:val="both"/>
              <w:rPr>
                <w:rFonts w:asciiTheme="majorHAnsi" w:hAnsiTheme="majorHAnsi" w:cs="Arial"/>
                <w:sz w:val="20"/>
                <w:szCs w:val="20"/>
              </w:rPr>
            </w:pPr>
            <w:r w:rsidRPr="004414C9">
              <w:rPr>
                <w:rFonts w:asciiTheme="majorHAnsi" w:hAnsiTheme="majorHAnsi"/>
                <w:sz w:val="20"/>
                <w:szCs w:val="20"/>
              </w:rPr>
              <w:t>Nas aulas presenciais, da forma padrão</w:t>
            </w:r>
            <w:r>
              <w:rPr>
                <w:rFonts w:asciiTheme="majorHAnsi" w:hAnsiTheme="majorHAnsi"/>
                <w:sz w:val="20"/>
                <w:szCs w:val="20"/>
              </w:rPr>
              <w:t>.</w:t>
            </w:r>
          </w:p>
        </w:tc>
      </w:tr>
      <w:tr w:rsidR="000113AA" w:rsidRPr="00B532BB" w14:paraId="16555D7A" w14:textId="77777777" w:rsidTr="00E7143A">
        <w:trPr>
          <w:gridAfter w:val="1"/>
          <w:wAfter w:w="72" w:type="dxa"/>
        </w:trPr>
        <w:tc>
          <w:tcPr>
            <w:tcW w:w="1656" w:type="dxa"/>
            <w:vAlign w:val="center"/>
          </w:tcPr>
          <w:p w14:paraId="1B64D70F" w14:textId="087B6CA2" w:rsidR="000113AA" w:rsidRPr="00AE4F19" w:rsidRDefault="000113AA" w:rsidP="00AE4F19">
            <w:pPr>
              <w:rPr>
                <w:rFonts w:ascii="Cambria" w:hAnsi="Cambria" w:cs="Arial"/>
                <w:b/>
                <w:bCs/>
                <w:sz w:val="20"/>
                <w:szCs w:val="20"/>
              </w:rPr>
            </w:pPr>
            <w:r w:rsidRPr="00AE4F19">
              <w:rPr>
                <w:rFonts w:ascii="Cambria" w:hAnsi="Cambria" w:cs="Arial"/>
                <w:b/>
                <w:bCs/>
                <w:sz w:val="20"/>
                <w:szCs w:val="20"/>
              </w:rPr>
              <w:t>Bibliografia Recomendada</w:t>
            </w:r>
          </w:p>
          <w:p w14:paraId="069B090F" w14:textId="77777777" w:rsidR="000113AA" w:rsidRPr="00AE4F19" w:rsidRDefault="000113AA" w:rsidP="00AE4F19">
            <w:pPr>
              <w:rPr>
                <w:rFonts w:ascii="Cambria" w:hAnsi="Cambria" w:cs="Arial"/>
                <w:b/>
                <w:bCs/>
                <w:sz w:val="20"/>
                <w:szCs w:val="20"/>
              </w:rPr>
            </w:pPr>
          </w:p>
        </w:tc>
        <w:tc>
          <w:tcPr>
            <w:tcW w:w="8692" w:type="dxa"/>
            <w:gridSpan w:val="2"/>
          </w:tcPr>
          <w:p w14:paraId="5C0A9EB0" w14:textId="77777777" w:rsidR="00E7143A" w:rsidRDefault="00E7143A" w:rsidP="000113AA">
            <w:pPr>
              <w:spacing w:before="120"/>
              <w:ind w:left="292" w:right="283"/>
              <w:rPr>
                <w:rFonts w:asciiTheme="majorHAnsi" w:hAnsiTheme="majorHAnsi" w:cs="Calibri"/>
                <w:bCs/>
                <w:color w:val="000000"/>
                <w:sz w:val="20"/>
                <w:szCs w:val="20"/>
                <w:lang w:val="fr-FR"/>
              </w:rPr>
            </w:pPr>
          </w:p>
          <w:p w14:paraId="023CB065" w14:textId="4EBA4C36" w:rsidR="000113AA" w:rsidRPr="004414C9" w:rsidRDefault="000113AA" w:rsidP="000113AA">
            <w:pPr>
              <w:spacing w:before="120"/>
              <w:ind w:left="292" w:right="283"/>
              <w:rPr>
                <w:rFonts w:asciiTheme="majorHAnsi" w:hAnsiTheme="majorHAnsi" w:cs="Calibri"/>
                <w:bCs/>
                <w:color w:val="000000"/>
                <w:sz w:val="20"/>
                <w:szCs w:val="20"/>
                <w:lang w:val="en-US"/>
              </w:rPr>
            </w:pPr>
            <w:r w:rsidRPr="004414C9">
              <w:rPr>
                <w:rFonts w:asciiTheme="majorHAnsi" w:hAnsiTheme="majorHAnsi" w:cs="Calibri"/>
                <w:bCs/>
                <w:color w:val="000000"/>
                <w:sz w:val="20"/>
                <w:szCs w:val="20"/>
                <w:lang w:val="fr-FR"/>
              </w:rPr>
              <w:t xml:space="preserve">Ayres, R.U., Ayres, L.W. 2001. </w:t>
            </w:r>
            <w:r w:rsidRPr="004414C9">
              <w:rPr>
                <w:rFonts w:asciiTheme="majorHAnsi" w:hAnsiTheme="majorHAnsi" w:cs="Calibri"/>
                <w:bCs/>
                <w:color w:val="000000"/>
                <w:sz w:val="20"/>
                <w:szCs w:val="20"/>
                <w:lang w:val="en-US"/>
              </w:rPr>
              <w:t xml:space="preserve">A handbook of industrial ecology. MPG Books Ltd, </w:t>
            </w:r>
            <w:proofErr w:type="spellStart"/>
            <w:r w:rsidRPr="004414C9">
              <w:rPr>
                <w:rFonts w:asciiTheme="majorHAnsi" w:hAnsiTheme="majorHAnsi" w:cs="Calibri"/>
                <w:bCs/>
                <w:color w:val="000000"/>
                <w:sz w:val="20"/>
                <w:szCs w:val="20"/>
                <w:lang w:val="en-US"/>
              </w:rPr>
              <w:t>Bodmin</w:t>
            </w:r>
            <w:proofErr w:type="spellEnd"/>
            <w:r w:rsidRPr="004414C9">
              <w:rPr>
                <w:rFonts w:asciiTheme="majorHAnsi" w:hAnsiTheme="majorHAnsi" w:cs="Calibri"/>
                <w:bCs/>
                <w:color w:val="000000"/>
                <w:sz w:val="20"/>
                <w:szCs w:val="20"/>
                <w:lang w:val="en-US"/>
              </w:rPr>
              <w:t>, Cornwall.</w:t>
            </w:r>
          </w:p>
          <w:p w14:paraId="6D47B348" w14:textId="498A209A" w:rsidR="000113AA" w:rsidRPr="004414C9" w:rsidRDefault="000113AA" w:rsidP="000113AA">
            <w:pPr>
              <w:spacing w:before="120"/>
              <w:ind w:left="292" w:right="283"/>
              <w:rPr>
                <w:rFonts w:asciiTheme="majorHAnsi" w:hAnsiTheme="majorHAnsi" w:cs="Calibri"/>
                <w:bCs/>
                <w:color w:val="000000"/>
                <w:sz w:val="20"/>
                <w:szCs w:val="20"/>
                <w:lang w:val="en-US"/>
              </w:rPr>
            </w:pPr>
            <w:r w:rsidRPr="004414C9">
              <w:rPr>
                <w:rFonts w:asciiTheme="majorHAnsi" w:hAnsiTheme="majorHAnsi" w:cs="Calibri"/>
                <w:bCs/>
                <w:color w:val="000000"/>
                <w:sz w:val="20"/>
                <w:szCs w:val="20"/>
                <w:lang w:val="en-US"/>
              </w:rPr>
              <w:t>•</w:t>
            </w:r>
            <w:r w:rsidRPr="004414C9">
              <w:rPr>
                <w:rFonts w:asciiTheme="majorHAnsi" w:hAnsiTheme="majorHAnsi" w:cs="Calibri"/>
                <w:bCs/>
                <w:color w:val="000000"/>
                <w:sz w:val="20"/>
                <w:szCs w:val="20"/>
                <w:lang w:val="en-US"/>
              </w:rPr>
              <w:tab/>
              <w:t xml:space="preserve">Journal of Industrial Ecology, </w:t>
            </w:r>
            <w:hyperlink r:id="rId11" w:history="1">
              <w:r w:rsidR="004414C9" w:rsidRPr="004414C9">
                <w:rPr>
                  <w:rStyle w:val="Hyperlink"/>
                  <w:rFonts w:asciiTheme="majorHAnsi" w:hAnsiTheme="majorHAnsi" w:cs="Calibri"/>
                  <w:sz w:val="20"/>
                  <w:szCs w:val="20"/>
                  <w:lang w:val="en-US"/>
                </w:rPr>
                <w:t>http://onlinelibrary.wiley.com/journal/10.1111/(ISSN)1530-9290</w:t>
              </w:r>
            </w:hyperlink>
            <w:r w:rsidRPr="004414C9">
              <w:rPr>
                <w:rFonts w:asciiTheme="majorHAnsi" w:hAnsiTheme="majorHAnsi" w:cs="Calibri"/>
                <w:bCs/>
                <w:color w:val="000000"/>
                <w:sz w:val="20"/>
                <w:szCs w:val="20"/>
                <w:lang w:val="en-US"/>
              </w:rPr>
              <w:t xml:space="preserve"> </w:t>
            </w:r>
          </w:p>
          <w:p w14:paraId="72B5D1E2" w14:textId="77777777" w:rsidR="000113AA" w:rsidRPr="004414C9" w:rsidRDefault="000113AA" w:rsidP="000113AA">
            <w:pPr>
              <w:spacing w:before="120"/>
              <w:ind w:left="292" w:right="283"/>
              <w:rPr>
                <w:rFonts w:asciiTheme="majorHAnsi" w:hAnsiTheme="majorHAnsi" w:cs="Calibri"/>
                <w:bCs/>
                <w:color w:val="000000"/>
                <w:sz w:val="20"/>
                <w:szCs w:val="20"/>
                <w:lang w:val="en-US"/>
              </w:rPr>
            </w:pPr>
            <w:r w:rsidRPr="004414C9">
              <w:rPr>
                <w:rFonts w:asciiTheme="majorHAnsi" w:hAnsiTheme="majorHAnsi" w:cs="Calibri"/>
                <w:bCs/>
                <w:color w:val="000000"/>
                <w:sz w:val="20"/>
                <w:szCs w:val="20"/>
                <w:lang w:val="en-US"/>
              </w:rPr>
              <w:t>•</w:t>
            </w:r>
            <w:r w:rsidRPr="004414C9">
              <w:rPr>
                <w:rFonts w:asciiTheme="majorHAnsi" w:hAnsiTheme="majorHAnsi" w:cs="Calibri"/>
                <w:bCs/>
                <w:color w:val="000000"/>
                <w:sz w:val="20"/>
                <w:szCs w:val="20"/>
                <w:lang w:val="en-US"/>
              </w:rPr>
              <w:tab/>
              <w:t xml:space="preserve">Journal of Cleaner Production, </w:t>
            </w:r>
            <w:r w:rsidRPr="004414C9">
              <w:rPr>
                <w:rFonts w:asciiTheme="majorHAnsi" w:hAnsiTheme="majorHAnsi"/>
                <w:sz w:val="20"/>
                <w:szCs w:val="20"/>
                <w:lang w:val="en-US"/>
              </w:rPr>
              <w:t xml:space="preserve"> </w:t>
            </w:r>
            <w:hyperlink r:id="rId12" w:history="1">
              <w:r w:rsidRPr="004414C9">
                <w:rPr>
                  <w:rStyle w:val="Hyperlink"/>
                  <w:rFonts w:asciiTheme="majorHAnsi" w:hAnsiTheme="majorHAnsi" w:cs="Calibri"/>
                  <w:sz w:val="20"/>
                  <w:szCs w:val="20"/>
                  <w:lang w:val="en-US"/>
                </w:rPr>
                <w:t>https://www.journals.elsevier.com/journal-of-cleaner-production</w:t>
              </w:r>
            </w:hyperlink>
            <w:r w:rsidRPr="004414C9">
              <w:rPr>
                <w:rFonts w:asciiTheme="majorHAnsi" w:hAnsiTheme="majorHAnsi" w:cs="Calibri"/>
                <w:bCs/>
                <w:color w:val="000000"/>
                <w:sz w:val="20"/>
                <w:szCs w:val="20"/>
                <w:lang w:val="en-US"/>
              </w:rPr>
              <w:t xml:space="preserve"> </w:t>
            </w:r>
          </w:p>
          <w:p w14:paraId="4441BE44" w14:textId="77777777" w:rsidR="000113AA" w:rsidRPr="004414C9" w:rsidRDefault="000113AA" w:rsidP="000113AA">
            <w:pPr>
              <w:spacing w:before="120"/>
              <w:ind w:left="292" w:right="283"/>
              <w:rPr>
                <w:rFonts w:asciiTheme="majorHAnsi" w:hAnsiTheme="majorHAnsi" w:cs="Calibri"/>
                <w:bCs/>
                <w:color w:val="000000"/>
                <w:sz w:val="20"/>
                <w:szCs w:val="20"/>
                <w:lang w:val="en-US"/>
              </w:rPr>
            </w:pPr>
            <w:r w:rsidRPr="004414C9">
              <w:rPr>
                <w:rFonts w:asciiTheme="majorHAnsi" w:hAnsiTheme="majorHAnsi" w:cs="Calibri"/>
                <w:bCs/>
                <w:color w:val="000000"/>
                <w:sz w:val="20"/>
                <w:szCs w:val="20"/>
                <w:lang w:val="en-US"/>
              </w:rPr>
              <w:t>•</w:t>
            </w:r>
            <w:r w:rsidRPr="004414C9">
              <w:rPr>
                <w:rFonts w:asciiTheme="majorHAnsi" w:hAnsiTheme="majorHAnsi" w:cs="Calibri"/>
                <w:bCs/>
                <w:color w:val="000000"/>
                <w:sz w:val="20"/>
                <w:szCs w:val="20"/>
                <w:lang w:val="en-US"/>
              </w:rPr>
              <w:tab/>
              <w:t xml:space="preserve">Journal of Renewable Energy, </w:t>
            </w:r>
            <w:r w:rsidRPr="004414C9">
              <w:rPr>
                <w:rFonts w:asciiTheme="majorHAnsi" w:hAnsiTheme="majorHAnsi"/>
                <w:sz w:val="20"/>
                <w:szCs w:val="20"/>
                <w:lang w:val="en-US"/>
              </w:rPr>
              <w:t xml:space="preserve"> </w:t>
            </w:r>
            <w:hyperlink r:id="rId13" w:history="1">
              <w:r w:rsidRPr="004414C9">
                <w:rPr>
                  <w:rStyle w:val="Hyperlink"/>
                  <w:rFonts w:asciiTheme="majorHAnsi" w:hAnsiTheme="majorHAnsi" w:cs="Calibri"/>
                  <w:sz w:val="20"/>
                  <w:szCs w:val="20"/>
                  <w:lang w:val="en-US"/>
                </w:rPr>
                <w:t>https://www.journals.elsevier.com/renewable-energy</w:t>
              </w:r>
            </w:hyperlink>
            <w:r w:rsidRPr="004414C9">
              <w:rPr>
                <w:rFonts w:asciiTheme="majorHAnsi" w:hAnsiTheme="majorHAnsi" w:cs="Calibri"/>
                <w:bCs/>
                <w:color w:val="000000"/>
                <w:sz w:val="20"/>
                <w:szCs w:val="20"/>
                <w:lang w:val="en-US"/>
              </w:rPr>
              <w:t xml:space="preserve"> </w:t>
            </w:r>
          </w:p>
          <w:p w14:paraId="292D1796" w14:textId="77777777" w:rsidR="000113AA" w:rsidRPr="004414C9" w:rsidRDefault="000113AA" w:rsidP="000113AA">
            <w:pPr>
              <w:spacing w:before="120"/>
              <w:ind w:left="292" w:right="283"/>
              <w:rPr>
                <w:rFonts w:asciiTheme="majorHAnsi" w:hAnsiTheme="majorHAnsi" w:cs="Calibri"/>
                <w:bCs/>
                <w:color w:val="000000"/>
                <w:sz w:val="20"/>
                <w:szCs w:val="20"/>
                <w:lang w:val="en-US"/>
              </w:rPr>
            </w:pPr>
            <w:r w:rsidRPr="004414C9">
              <w:rPr>
                <w:rFonts w:asciiTheme="majorHAnsi" w:hAnsiTheme="majorHAnsi" w:cs="Calibri"/>
                <w:bCs/>
                <w:color w:val="000000"/>
                <w:sz w:val="20"/>
                <w:szCs w:val="20"/>
                <w:lang w:val="en-US"/>
              </w:rPr>
              <w:t>•</w:t>
            </w:r>
            <w:r w:rsidRPr="004414C9">
              <w:rPr>
                <w:rFonts w:asciiTheme="majorHAnsi" w:hAnsiTheme="majorHAnsi" w:cs="Calibri"/>
                <w:bCs/>
                <w:color w:val="000000"/>
                <w:sz w:val="20"/>
                <w:szCs w:val="20"/>
                <w:lang w:val="en-US"/>
              </w:rPr>
              <w:tab/>
              <w:t xml:space="preserve">International Journal of Energy and Environmental Engineering, </w:t>
            </w:r>
            <w:hyperlink r:id="rId14" w:history="1">
              <w:r w:rsidRPr="004414C9">
                <w:rPr>
                  <w:rStyle w:val="Hyperlink"/>
                  <w:rFonts w:asciiTheme="majorHAnsi" w:hAnsiTheme="majorHAnsi" w:cs="Calibri"/>
                  <w:sz w:val="20"/>
                  <w:szCs w:val="20"/>
                  <w:lang w:val="en-US"/>
                </w:rPr>
                <w:t>https://www.springer.com/journal/40095</w:t>
              </w:r>
            </w:hyperlink>
            <w:r w:rsidRPr="004414C9">
              <w:rPr>
                <w:rFonts w:asciiTheme="majorHAnsi" w:hAnsiTheme="majorHAnsi" w:cs="Calibri"/>
                <w:bCs/>
                <w:color w:val="000000"/>
                <w:sz w:val="20"/>
                <w:szCs w:val="20"/>
                <w:lang w:val="en-US"/>
              </w:rPr>
              <w:t xml:space="preserve"> </w:t>
            </w:r>
          </w:p>
          <w:p w14:paraId="41EEAA03" w14:textId="77777777" w:rsidR="000113AA" w:rsidRPr="004414C9" w:rsidRDefault="000113AA" w:rsidP="000113AA">
            <w:pPr>
              <w:spacing w:before="120"/>
              <w:ind w:left="292" w:right="283"/>
              <w:rPr>
                <w:rFonts w:asciiTheme="majorHAnsi" w:hAnsiTheme="majorHAnsi" w:cs="Calibri"/>
                <w:bCs/>
                <w:color w:val="000000"/>
                <w:sz w:val="20"/>
                <w:szCs w:val="20"/>
              </w:rPr>
            </w:pPr>
            <w:r w:rsidRPr="004414C9">
              <w:rPr>
                <w:rFonts w:asciiTheme="majorHAnsi" w:hAnsiTheme="majorHAnsi" w:cs="Calibri"/>
                <w:bCs/>
                <w:color w:val="000000"/>
                <w:sz w:val="20"/>
                <w:szCs w:val="20"/>
              </w:rPr>
              <w:t>•</w:t>
            </w:r>
            <w:r w:rsidRPr="004414C9">
              <w:rPr>
                <w:rFonts w:asciiTheme="majorHAnsi" w:hAnsiTheme="majorHAnsi" w:cs="Calibri"/>
                <w:bCs/>
                <w:color w:val="000000"/>
                <w:sz w:val="20"/>
                <w:szCs w:val="20"/>
              </w:rPr>
              <w:tab/>
              <w:t xml:space="preserve">Documentos – livros e teses – disponíveis no site da </w:t>
            </w:r>
            <w:proofErr w:type="spellStart"/>
            <w:r w:rsidRPr="004414C9">
              <w:rPr>
                <w:rFonts w:asciiTheme="majorHAnsi" w:hAnsiTheme="majorHAnsi" w:cs="Calibri"/>
                <w:bCs/>
                <w:color w:val="000000"/>
                <w:sz w:val="20"/>
                <w:szCs w:val="20"/>
              </w:rPr>
              <w:t>International</w:t>
            </w:r>
            <w:proofErr w:type="spellEnd"/>
            <w:r w:rsidRPr="004414C9">
              <w:rPr>
                <w:rFonts w:asciiTheme="majorHAnsi" w:hAnsiTheme="majorHAnsi" w:cs="Calibri"/>
                <w:bCs/>
                <w:color w:val="000000"/>
                <w:sz w:val="20"/>
                <w:szCs w:val="20"/>
              </w:rPr>
              <w:t xml:space="preserve"> Society for Industrial </w:t>
            </w:r>
            <w:proofErr w:type="spellStart"/>
            <w:r w:rsidRPr="004414C9">
              <w:rPr>
                <w:rFonts w:asciiTheme="majorHAnsi" w:hAnsiTheme="majorHAnsi" w:cs="Calibri"/>
                <w:bCs/>
                <w:color w:val="000000"/>
                <w:sz w:val="20"/>
                <w:szCs w:val="20"/>
              </w:rPr>
              <w:t>Ecology</w:t>
            </w:r>
            <w:proofErr w:type="spellEnd"/>
            <w:r w:rsidRPr="004414C9">
              <w:rPr>
                <w:rFonts w:asciiTheme="majorHAnsi" w:hAnsiTheme="majorHAnsi" w:cs="Calibri"/>
                <w:bCs/>
                <w:color w:val="000000"/>
                <w:sz w:val="20"/>
                <w:szCs w:val="20"/>
              </w:rPr>
              <w:t xml:space="preserve"> - </w:t>
            </w:r>
            <w:hyperlink r:id="rId15" w:history="1">
              <w:r w:rsidRPr="004414C9">
                <w:rPr>
                  <w:rStyle w:val="Hyperlink"/>
                  <w:rFonts w:asciiTheme="majorHAnsi" w:hAnsiTheme="majorHAnsi" w:cs="Calibri"/>
                  <w:sz w:val="20"/>
                  <w:szCs w:val="20"/>
                </w:rPr>
                <w:t>http://is4ie.org/</w:t>
              </w:r>
            </w:hyperlink>
            <w:r w:rsidRPr="004414C9">
              <w:rPr>
                <w:rFonts w:asciiTheme="majorHAnsi" w:hAnsiTheme="majorHAnsi" w:cs="Calibri"/>
                <w:bCs/>
                <w:color w:val="000000"/>
                <w:sz w:val="20"/>
                <w:szCs w:val="20"/>
              </w:rPr>
              <w:t>.</w:t>
            </w:r>
          </w:p>
          <w:p w14:paraId="4EF93CB6" w14:textId="7B3639AA" w:rsidR="000113AA" w:rsidRPr="004414C9" w:rsidRDefault="000113AA" w:rsidP="002710A7">
            <w:pPr>
              <w:rPr>
                <w:rFonts w:asciiTheme="majorHAnsi" w:hAnsiTheme="majorHAnsi"/>
                <w:sz w:val="20"/>
                <w:szCs w:val="20"/>
              </w:rPr>
            </w:pPr>
          </w:p>
        </w:tc>
      </w:tr>
    </w:tbl>
    <w:p w14:paraId="717BC596" w14:textId="68DD0B68" w:rsidR="004738FC" w:rsidRDefault="004738FC" w:rsidP="00783876">
      <w:pPr>
        <w:rPr>
          <w:rFonts w:ascii="Cambria" w:hAnsi="Cambria"/>
          <w:sz w:val="20"/>
          <w:szCs w:val="20"/>
        </w:rPr>
      </w:pPr>
    </w:p>
    <w:p w14:paraId="030B8F71" w14:textId="77777777" w:rsidR="004738FC" w:rsidRDefault="004738FC">
      <w:pPr>
        <w:rPr>
          <w:rFonts w:ascii="Cambria" w:hAnsi="Cambria"/>
          <w:sz w:val="20"/>
          <w:szCs w:val="20"/>
        </w:rPr>
      </w:pPr>
      <w:r>
        <w:rPr>
          <w:rFonts w:ascii="Cambria" w:hAnsi="Cambria"/>
          <w:sz w:val="20"/>
          <w:szCs w:val="20"/>
        </w:rPr>
        <w:br w:type="page"/>
      </w:r>
    </w:p>
    <w:p w14:paraId="575EA270" w14:textId="77777777" w:rsidR="004738FC" w:rsidRDefault="004738FC" w:rsidP="004738FC">
      <w:pPr>
        <w:pStyle w:val="NormalWeb"/>
        <w:spacing w:before="0" w:beforeAutospacing="0"/>
        <w:rPr>
          <w:rFonts w:ascii="Lato" w:hAnsi="Lato"/>
          <w:color w:val="495057"/>
          <w:sz w:val="23"/>
          <w:szCs w:val="23"/>
        </w:rPr>
      </w:pPr>
      <w:r>
        <w:rPr>
          <w:rFonts w:ascii="Lato" w:hAnsi="Lato"/>
          <w:color w:val="495057"/>
          <w:sz w:val="23"/>
          <w:szCs w:val="23"/>
        </w:rPr>
        <w:lastRenderedPageBreak/>
        <w:t xml:space="preserve">Os relatórios das aulas deverão ser entregues até o final da 2a feira seguinte à respectiva aula.  O conjunto dos relatórios valerá 10% da nota final. (o sistema disponibiliza a </w:t>
      </w:r>
      <w:proofErr w:type="spellStart"/>
      <w:r>
        <w:rPr>
          <w:rFonts w:ascii="Lato" w:hAnsi="Lato"/>
          <w:color w:val="495057"/>
          <w:sz w:val="23"/>
          <w:szCs w:val="23"/>
        </w:rPr>
        <w:t>data+hora</w:t>
      </w:r>
      <w:proofErr w:type="spellEnd"/>
      <w:r>
        <w:rPr>
          <w:rFonts w:ascii="Lato" w:hAnsi="Lato"/>
          <w:color w:val="495057"/>
          <w:sz w:val="23"/>
          <w:szCs w:val="23"/>
        </w:rPr>
        <w:t xml:space="preserve"> de entrega) </w:t>
      </w:r>
    </w:p>
    <w:p w14:paraId="648A8F42" w14:textId="77777777" w:rsidR="004738FC" w:rsidRDefault="004738FC" w:rsidP="004738FC">
      <w:pPr>
        <w:pStyle w:val="NormalWeb"/>
        <w:spacing w:before="0" w:beforeAutospacing="0"/>
        <w:rPr>
          <w:rFonts w:ascii="Lato" w:hAnsi="Lato"/>
          <w:color w:val="495057"/>
          <w:sz w:val="23"/>
          <w:szCs w:val="23"/>
        </w:rPr>
      </w:pPr>
      <w:r>
        <w:rPr>
          <w:rFonts w:ascii="Lato" w:hAnsi="Lato"/>
          <w:color w:val="495057"/>
          <w:sz w:val="23"/>
          <w:szCs w:val="23"/>
        </w:rPr>
        <w:t xml:space="preserve">Eles deverão ser enviados como </w:t>
      </w:r>
      <w:proofErr w:type="spellStart"/>
      <w:r>
        <w:rPr>
          <w:rFonts w:ascii="Lato" w:hAnsi="Lato"/>
          <w:color w:val="495057"/>
          <w:sz w:val="23"/>
          <w:szCs w:val="23"/>
        </w:rPr>
        <w:t>pdf</w:t>
      </w:r>
      <w:proofErr w:type="spellEnd"/>
      <w:r>
        <w:rPr>
          <w:rFonts w:ascii="Lato" w:hAnsi="Lato"/>
          <w:color w:val="495057"/>
          <w:sz w:val="23"/>
          <w:szCs w:val="23"/>
        </w:rPr>
        <w:t xml:space="preserve"> ou arquivo de imagem por esta tarefa.</w:t>
      </w:r>
    </w:p>
    <w:p w14:paraId="32A6B862" w14:textId="77777777" w:rsidR="004738FC" w:rsidRDefault="004738FC" w:rsidP="004738FC">
      <w:pPr>
        <w:pStyle w:val="NormalWeb"/>
        <w:spacing w:before="0" w:beforeAutospacing="0"/>
        <w:rPr>
          <w:rFonts w:ascii="Lato" w:hAnsi="Lato"/>
          <w:color w:val="495057"/>
          <w:sz w:val="23"/>
          <w:szCs w:val="23"/>
        </w:rPr>
      </w:pPr>
      <w:r>
        <w:rPr>
          <w:rFonts w:ascii="Lato" w:hAnsi="Lato"/>
          <w:color w:val="495057"/>
          <w:sz w:val="23"/>
          <w:szCs w:val="23"/>
        </w:rPr>
        <w:t xml:space="preserve">Os relatórios deverão ser nomeados com:  Assunto da </w:t>
      </w:r>
      <w:proofErr w:type="spellStart"/>
      <w:r>
        <w:rPr>
          <w:rFonts w:ascii="Lato" w:hAnsi="Lato"/>
          <w:color w:val="495057"/>
          <w:sz w:val="23"/>
          <w:szCs w:val="23"/>
        </w:rPr>
        <w:t>Aula+</w:t>
      </w:r>
      <w:proofErr w:type="gramStart"/>
      <w:r>
        <w:rPr>
          <w:rFonts w:ascii="Lato" w:hAnsi="Lato"/>
          <w:color w:val="495057"/>
          <w:sz w:val="23"/>
          <w:szCs w:val="23"/>
        </w:rPr>
        <w:t>matricula</w:t>
      </w:r>
      <w:proofErr w:type="spellEnd"/>
      <w:proofErr w:type="gramEnd"/>
      <w:r>
        <w:rPr>
          <w:rFonts w:ascii="Lato" w:hAnsi="Lato"/>
          <w:color w:val="495057"/>
          <w:sz w:val="23"/>
          <w:szCs w:val="23"/>
        </w:rPr>
        <w:t xml:space="preserve"> do aluno.</w:t>
      </w:r>
    </w:p>
    <w:p w14:paraId="40FC6689" w14:textId="77777777" w:rsidR="004738FC" w:rsidRDefault="004738FC" w:rsidP="004738FC">
      <w:pPr>
        <w:pStyle w:val="NormalWeb"/>
        <w:spacing w:before="0" w:beforeAutospacing="0"/>
        <w:rPr>
          <w:rFonts w:ascii="Lato" w:hAnsi="Lato"/>
          <w:color w:val="495057"/>
          <w:sz w:val="23"/>
          <w:szCs w:val="23"/>
        </w:rPr>
      </w:pPr>
      <w:r>
        <w:rPr>
          <w:rStyle w:val="Forte"/>
          <w:rFonts w:ascii="Lato" w:hAnsi="Lato"/>
          <w:color w:val="495057"/>
          <w:sz w:val="23"/>
          <w:szCs w:val="23"/>
        </w:rPr>
        <w:t>Calendário de entrega dos relatórios das aulas:</w:t>
      </w:r>
    </w:p>
    <w:tbl>
      <w:tblPr>
        <w:tblW w:w="6690" w:type="dxa"/>
        <w:tblCellMar>
          <w:left w:w="0" w:type="dxa"/>
          <w:right w:w="0" w:type="dxa"/>
        </w:tblCellMar>
        <w:tblLook w:val="04A0" w:firstRow="1" w:lastRow="0" w:firstColumn="1" w:lastColumn="0" w:noHBand="0" w:noVBand="1"/>
      </w:tblPr>
      <w:tblGrid>
        <w:gridCol w:w="943"/>
        <w:gridCol w:w="1743"/>
        <w:gridCol w:w="4004"/>
      </w:tblGrid>
      <w:tr w:rsidR="004738FC" w14:paraId="7AED880A" w14:textId="77777777" w:rsidTr="004738FC">
        <w:trPr>
          <w:trHeight w:val="228"/>
        </w:trPr>
        <w:tc>
          <w:tcPr>
            <w:tcW w:w="960" w:type="dxa"/>
            <w:tcBorders>
              <w:top w:val="dashed" w:sz="6" w:space="0" w:color="BBBBBB"/>
              <w:left w:val="dashed" w:sz="6" w:space="0" w:color="BBBBBB"/>
              <w:bottom w:val="dashed" w:sz="6" w:space="0" w:color="BBBBBB"/>
              <w:right w:val="dashed" w:sz="6" w:space="0" w:color="BBBBBB"/>
            </w:tcBorders>
            <w:vAlign w:val="center"/>
            <w:hideMark/>
          </w:tcPr>
          <w:p w14:paraId="2DF674EE" w14:textId="77777777" w:rsidR="004738FC" w:rsidRDefault="004738FC">
            <w:pPr>
              <w:rPr>
                <w:rFonts w:ascii="Lato" w:hAnsi="Lato"/>
                <w:color w:val="495057"/>
                <w:sz w:val="23"/>
                <w:szCs w:val="23"/>
              </w:rPr>
            </w:pPr>
            <w:r>
              <w:rPr>
                <w:rFonts w:ascii="Lato" w:hAnsi="Lato"/>
                <w:color w:val="495057"/>
                <w:sz w:val="23"/>
                <w:szCs w:val="23"/>
              </w:rPr>
              <w:t> </w:t>
            </w:r>
          </w:p>
        </w:tc>
        <w:tc>
          <w:tcPr>
            <w:tcW w:w="1755" w:type="dxa"/>
            <w:tcBorders>
              <w:top w:val="dashed" w:sz="6" w:space="0" w:color="BBBBBB"/>
              <w:left w:val="dashed" w:sz="6" w:space="0" w:color="BBBBBB"/>
              <w:bottom w:val="dashed" w:sz="6" w:space="0" w:color="BBBBBB"/>
              <w:right w:val="dashed" w:sz="6" w:space="0" w:color="BBBBBB"/>
            </w:tcBorders>
            <w:vAlign w:val="center"/>
            <w:hideMark/>
          </w:tcPr>
          <w:p w14:paraId="62F09C29" w14:textId="77777777" w:rsidR="004738FC" w:rsidRDefault="004738FC">
            <w:pPr>
              <w:rPr>
                <w:rFonts w:ascii="Lato" w:hAnsi="Lato"/>
                <w:color w:val="495057"/>
                <w:sz w:val="23"/>
                <w:szCs w:val="23"/>
              </w:rPr>
            </w:pPr>
            <w:r>
              <w:rPr>
                <w:rStyle w:val="Forte"/>
                <w:rFonts w:ascii="Lato" w:hAnsi="Lato"/>
                <w:color w:val="495057"/>
                <w:sz w:val="23"/>
                <w:szCs w:val="23"/>
              </w:rPr>
              <w:t>Data de Entrega</w:t>
            </w:r>
          </w:p>
        </w:tc>
        <w:tc>
          <w:tcPr>
            <w:tcW w:w="3975" w:type="dxa"/>
            <w:tcBorders>
              <w:top w:val="dashed" w:sz="6" w:space="0" w:color="BBBBBB"/>
              <w:left w:val="dashed" w:sz="6" w:space="0" w:color="BBBBBB"/>
              <w:bottom w:val="dashed" w:sz="6" w:space="0" w:color="BBBBBB"/>
              <w:right w:val="dashed" w:sz="6" w:space="0" w:color="BBBBBB"/>
            </w:tcBorders>
            <w:vAlign w:val="center"/>
            <w:hideMark/>
          </w:tcPr>
          <w:p w14:paraId="43A3B898" w14:textId="77777777" w:rsidR="004738FC" w:rsidRDefault="004738FC">
            <w:pPr>
              <w:rPr>
                <w:rFonts w:ascii="Lato" w:hAnsi="Lato"/>
                <w:color w:val="495057"/>
                <w:sz w:val="23"/>
                <w:szCs w:val="23"/>
              </w:rPr>
            </w:pPr>
            <w:r>
              <w:rPr>
                <w:rStyle w:val="Forte"/>
                <w:rFonts w:ascii="Lato" w:hAnsi="Lato"/>
                <w:color w:val="495057"/>
                <w:sz w:val="23"/>
                <w:szCs w:val="23"/>
              </w:rPr>
              <w:t>Assunto da aula da semana anterior (</w:t>
            </w:r>
            <w:proofErr w:type="gramStart"/>
            <w:r>
              <w:rPr>
                <w:rStyle w:val="Forte"/>
                <w:rFonts w:ascii="Lato" w:hAnsi="Lato"/>
                <w:color w:val="495057"/>
                <w:sz w:val="23"/>
                <w:szCs w:val="23"/>
              </w:rPr>
              <w:t>poderão haver</w:t>
            </w:r>
            <w:proofErr w:type="gramEnd"/>
            <w:r>
              <w:rPr>
                <w:rStyle w:val="Forte"/>
                <w:rFonts w:ascii="Lato" w:hAnsi="Lato"/>
                <w:color w:val="495057"/>
                <w:sz w:val="23"/>
                <w:szCs w:val="23"/>
              </w:rPr>
              <w:t xml:space="preserve"> mudanças de assuntos)</w:t>
            </w:r>
          </w:p>
        </w:tc>
      </w:tr>
      <w:tr w:rsidR="004738FC" w14:paraId="237E42AD" w14:textId="77777777" w:rsidTr="004738FC">
        <w:trPr>
          <w:trHeight w:val="228"/>
        </w:trPr>
        <w:tc>
          <w:tcPr>
            <w:tcW w:w="0" w:type="auto"/>
            <w:tcBorders>
              <w:top w:val="dashed" w:sz="6" w:space="0" w:color="BBBBBB"/>
              <w:left w:val="dashed" w:sz="6" w:space="0" w:color="BBBBBB"/>
              <w:bottom w:val="dashed" w:sz="6" w:space="0" w:color="BBBBBB"/>
              <w:right w:val="dashed" w:sz="6" w:space="0" w:color="BBBBBB"/>
            </w:tcBorders>
            <w:vAlign w:val="center"/>
            <w:hideMark/>
          </w:tcPr>
          <w:p w14:paraId="0588EC43" w14:textId="77777777" w:rsidR="004738FC" w:rsidRDefault="004738FC">
            <w:pPr>
              <w:jc w:val="right"/>
              <w:rPr>
                <w:rFonts w:ascii="Lato" w:hAnsi="Lato"/>
                <w:color w:val="495057"/>
                <w:sz w:val="23"/>
                <w:szCs w:val="23"/>
              </w:rPr>
            </w:pPr>
            <w:r>
              <w:rPr>
                <w:rFonts w:ascii="Lato" w:hAnsi="Lato"/>
                <w:color w:val="495057"/>
                <w:sz w:val="23"/>
                <w:szCs w:val="23"/>
              </w:rPr>
              <w:t>1</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0DC66EE" w14:textId="77777777" w:rsidR="004738FC" w:rsidRDefault="004738FC">
            <w:pPr>
              <w:jc w:val="right"/>
              <w:rPr>
                <w:rFonts w:ascii="Lato" w:hAnsi="Lato"/>
                <w:color w:val="495057"/>
                <w:sz w:val="23"/>
                <w:szCs w:val="23"/>
              </w:rPr>
            </w:pPr>
            <w:r>
              <w:rPr>
                <w:rFonts w:ascii="Lato" w:hAnsi="Lato"/>
                <w:color w:val="495057"/>
                <w:sz w:val="23"/>
                <w:szCs w:val="23"/>
              </w:rPr>
              <w:t>10/04/2023</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265B930" w14:textId="77777777" w:rsidR="004738FC" w:rsidRDefault="004738FC">
            <w:pPr>
              <w:rPr>
                <w:rFonts w:ascii="Lato" w:hAnsi="Lato"/>
                <w:color w:val="495057"/>
                <w:sz w:val="23"/>
                <w:szCs w:val="23"/>
              </w:rPr>
            </w:pPr>
            <w:r>
              <w:rPr>
                <w:rFonts w:ascii="Lato" w:hAnsi="Lato"/>
                <w:color w:val="495057"/>
                <w:sz w:val="23"/>
                <w:szCs w:val="23"/>
              </w:rPr>
              <w:t>   Exergia</w:t>
            </w:r>
          </w:p>
        </w:tc>
      </w:tr>
      <w:tr w:rsidR="004738FC" w14:paraId="0EBE4579" w14:textId="77777777" w:rsidTr="004738FC">
        <w:trPr>
          <w:trHeight w:val="456"/>
        </w:trPr>
        <w:tc>
          <w:tcPr>
            <w:tcW w:w="0" w:type="auto"/>
            <w:tcBorders>
              <w:top w:val="dashed" w:sz="6" w:space="0" w:color="BBBBBB"/>
              <w:left w:val="dashed" w:sz="6" w:space="0" w:color="BBBBBB"/>
              <w:bottom w:val="dashed" w:sz="6" w:space="0" w:color="BBBBBB"/>
              <w:right w:val="dashed" w:sz="6" w:space="0" w:color="BBBBBB"/>
            </w:tcBorders>
            <w:vAlign w:val="center"/>
            <w:hideMark/>
          </w:tcPr>
          <w:p w14:paraId="3DD0B154" w14:textId="77777777" w:rsidR="004738FC" w:rsidRDefault="004738FC">
            <w:pPr>
              <w:jc w:val="right"/>
              <w:rPr>
                <w:rFonts w:ascii="Lato" w:hAnsi="Lato"/>
                <w:color w:val="495057"/>
                <w:sz w:val="23"/>
                <w:szCs w:val="23"/>
              </w:rPr>
            </w:pPr>
            <w:r>
              <w:rPr>
                <w:rFonts w:ascii="Lato" w:hAnsi="Lato"/>
                <w:color w:val="495057"/>
                <w:sz w:val="23"/>
                <w:szCs w:val="23"/>
              </w:rPr>
              <w:t>2</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A2FAC20" w14:textId="77777777" w:rsidR="004738FC" w:rsidRDefault="004738FC">
            <w:pPr>
              <w:jc w:val="right"/>
              <w:rPr>
                <w:rFonts w:ascii="Lato" w:hAnsi="Lato"/>
                <w:color w:val="495057"/>
                <w:sz w:val="23"/>
                <w:szCs w:val="23"/>
              </w:rPr>
            </w:pPr>
            <w:r>
              <w:rPr>
                <w:rFonts w:ascii="Lato" w:hAnsi="Lato"/>
                <w:color w:val="495057"/>
                <w:sz w:val="23"/>
                <w:szCs w:val="23"/>
              </w:rPr>
              <w:t>17/04/2023</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1EAFB79" w14:textId="77777777" w:rsidR="004738FC" w:rsidRDefault="004738FC">
            <w:pPr>
              <w:rPr>
                <w:rFonts w:ascii="Lato" w:hAnsi="Lato"/>
                <w:color w:val="495057"/>
                <w:sz w:val="23"/>
                <w:szCs w:val="23"/>
              </w:rPr>
            </w:pPr>
            <w:r>
              <w:rPr>
                <w:rFonts w:ascii="Lato" w:hAnsi="Lato"/>
                <w:color w:val="495057"/>
                <w:sz w:val="23"/>
                <w:szCs w:val="23"/>
              </w:rPr>
              <w:t xml:space="preserve">   Ecologia Industrial - Conceitos </w:t>
            </w:r>
            <w:proofErr w:type="spellStart"/>
            <w:r>
              <w:rPr>
                <w:rFonts w:ascii="Lato" w:hAnsi="Lato"/>
                <w:color w:val="495057"/>
                <w:sz w:val="23"/>
                <w:szCs w:val="23"/>
              </w:rPr>
              <w:t>Basicos</w:t>
            </w:r>
            <w:proofErr w:type="spellEnd"/>
          </w:p>
        </w:tc>
      </w:tr>
      <w:tr w:rsidR="004738FC" w14:paraId="43F8D29B" w14:textId="77777777" w:rsidTr="004738FC">
        <w:trPr>
          <w:trHeight w:val="456"/>
        </w:trPr>
        <w:tc>
          <w:tcPr>
            <w:tcW w:w="0" w:type="auto"/>
            <w:tcBorders>
              <w:top w:val="dashed" w:sz="6" w:space="0" w:color="BBBBBB"/>
              <w:left w:val="dashed" w:sz="6" w:space="0" w:color="BBBBBB"/>
              <w:bottom w:val="dashed" w:sz="6" w:space="0" w:color="BBBBBB"/>
              <w:right w:val="dashed" w:sz="6" w:space="0" w:color="BBBBBB"/>
            </w:tcBorders>
            <w:vAlign w:val="center"/>
            <w:hideMark/>
          </w:tcPr>
          <w:p w14:paraId="347BF7BE" w14:textId="77777777" w:rsidR="004738FC" w:rsidRDefault="004738FC">
            <w:pPr>
              <w:jc w:val="right"/>
              <w:rPr>
                <w:rFonts w:ascii="Lato" w:hAnsi="Lato"/>
                <w:color w:val="495057"/>
                <w:sz w:val="23"/>
                <w:szCs w:val="23"/>
              </w:rPr>
            </w:pPr>
            <w:r>
              <w:rPr>
                <w:rFonts w:ascii="Lato" w:hAnsi="Lato"/>
                <w:color w:val="495057"/>
                <w:sz w:val="23"/>
                <w:szCs w:val="23"/>
              </w:rPr>
              <w:t>3</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12DC0420" w14:textId="77777777" w:rsidR="004738FC" w:rsidRDefault="004738FC">
            <w:pPr>
              <w:jc w:val="right"/>
              <w:rPr>
                <w:rFonts w:ascii="Lato" w:hAnsi="Lato"/>
                <w:color w:val="495057"/>
                <w:sz w:val="23"/>
                <w:szCs w:val="23"/>
              </w:rPr>
            </w:pPr>
            <w:r>
              <w:rPr>
                <w:rFonts w:ascii="Lato" w:hAnsi="Lato"/>
                <w:color w:val="495057"/>
                <w:sz w:val="23"/>
                <w:szCs w:val="23"/>
              </w:rPr>
              <w:t>24/04/2023</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1D96F9C6" w14:textId="77777777" w:rsidR="004738FC" w:rsidRDefault="004738FC">
            <w:pPr>
              <w:rPr>
                <w:rFonts w:ascii="Lato" w:hAnsi="Lato"/>
                <w:color w:val="495057"/>
                <w:sz w:val="23"/>
                <w:szCs w:val="23"/>
              </w:rPr>
            </w:pPr>
            <w:r>
              <w:rPr>
                <w:rFonts w:ascii="Lato" w:hAnsi="Lato"/>
                <w:color w:val="495057"/>
                <w:sz w:val="23"/>
                <w:szCs w:val="23"/>
              </w:rPr>
              <w:t>   Simbiose Industrial</w:t>
            </w:r>
          </w:p>
        </w:tc>
      </w:tr>
      <w:tr w:rsidR="004738FC" w14:paraId="1DDB5EC0" w14:textId="77777777" w:rsidTr="004738FC">
        <w:trPr>
          <w:trHeight w:val="228"/>
        </w:trPr>
        <w:tc>
          <w:tcPr>
            <w:tcW w:w="0" w:type="auto"/>
            <w:tcBorders>
              <w:top w:val="dashed" w:sz="6" w:space="0" w:color="BBBBBB"/>
              <w:left w:val="dashed" w:sz="6" w:space="0" w:color="BBBBBB"/>
              <w:bottom w:val="dashed" w:sz="6" w:space="0" w:color="BBBBBB"/>
              <w:right w:val="dashed" w:sz="6" w:space="0" w:color="BBBBBB"/>
            </w:tcBorders>
            <w:vAlign w:val="center"/>
            <w:hideMark/>
          </w:tcPr>
          <w:p w14:paraId="3BB46E8F" w14:textId="77777777" w:rsidR="004738FC" w:rsidRDefault="004738FC">
            <w:pPr>
              <w:jc w:val="right"/>
              <w:rPr>
                <w:rFonts w:ascii="Lato" w:hAnsi="Lato"/>
                <w:color w:val="495057"/>
                <w:sz w:val="23"/>
                <w:szCs w:val="23"/>
              </w:rPr>
            </w:pPr>
            <w:r>
              <w:rPr>
                <w:rFonts w:ascii="Lato" w:hAnsi="Lato"/>
                <w:color w:val="495057"/>
                <w:sz w:val="23"/>
                <w:szCs w:val="23"/>
              </w:rPr>
              <w:t>4</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14022D28" w14:textId="77777777" w:rsidR="004738FC" w:rsidRDefault="004738FC">
            <w:pPr>
              <w:jc w:val="right"/>
              <w:rPr>
                <w:rFonts w:ascii="Lato" w:hAnsi="Lato"/>
                <w:color w:val="495057"/>
                <w:sz w:val="23"/>
                <w:szCs w:val="23"/>
              </w:rPr>
            </w:pPr>
            <w:r>
              <w:rPr>
                <w:rFonts w:ascii="Lato" w:hAnsi="Lato"/>
                <w:color w:val="495057"/>
                <w:sz w:val="23"/>
                <w:szCs w:val="23"/>
              </w:rPr>
              <w:t>08/05/2023</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28B1CC4" w14:textId="77777777" w:rsidR="004738FC" w:rsidRDefault="004738FC">
            <w:pPr>
              <w:rPr>
                <w:rFonts w:ascii="Lato" w:hAnsi="Lato"/>
                <w:color w:val="495057"/>
                <w:sz w:val="23"/>
                <w:szCs w:val="23"/>
              </w:rPr>
            </w:pPr>
            <w:r>
              <w:rPr>
                <w:rFonts w:ascii="Lato" w:hAnsi="Lato"/>
                <w:color w:val="495057"/>
                <w:sz w:val="23"/>
                <w:szCs w:val="23"/>
              </w:rPr>
              <w:t>   ACV - Fotografia do Mundo e Brasil</w:t>
            </w:r>
          </w:p>
        </w:tc>
      </w:tr>
      <w:tr w:rsidR="004738FC" w14:paraId="48328EAF" w14:textId="77777777" w:rsidTr="004738FC">
        <w:trPr>
          <w:trHeight w:val="456"/>
        </w:trPr>
        <w:tc>
          <w:tcPr>
            <w:tcW w:w="0" w:type="auto"/>
            <w:tcBorders>
              <w:top w:val="dashed" w:sz="6" w:space="0" w:color="BBBBBB"/>
              <w:left w:val="dashed" w:sz="6" w:space="0" w:color="BBBBBB"/>
              <w:bottom w:val="dashed" w:sz="6" w:space="0" w:color="BBBBBB"/>
              <w:right w:val="dashed" w:sz="6" w:space="0" w:color="BBBBBB"/>
            </w:tcBorders>
            <w:vAlign w:val="center"/>
            <w:hideMark/>
          </w:tcPr>
          <w:p w14:paraId="03CEB389" w14:textId="77777777" w:rsidR="004738FC" w:rsidRDefault="004738FC">
            <w:pPr>
              <w:jc w:val="right"/>
              <w:rPr>
                <w:rFonts w:ascii="Lato" w:hAnsi="Lato"/>
                <w:color w:val="495057"/>
                <w:sz w:val="23"/>
                <w:szCs w:val="23"/>
              </w:rPr>
            </w:pPr>
            <w:r>
              <w:rPr>
                <w:rFonts w:ascii="Lato" w:hAnsi="Lato"/>
                <w:color w:val="495057"/>
                <w:sz w:val="23"/>
                <w:szCs w:val="23"/>
              </w:rPr>
              <w:t>5</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BCA42B2" w14:textId="77777777" w:rsidR="004738FC" w:rsidRDefault="004738FC">
            <w:pPr>
              <w:jc w:val="right"/>
              <w:rPr>
                <w:rFonts w:ascii="Lato" w:hAnsi="Lato"/>
                <w:color w:val="495057"/>
                <w:sz w:val="23"/>
                <w:szCs w:val="23"/>
              </w:rPr>
            </w:pPr>
            <w:r>
              <w:rPr>
                <w:rFonts w:ascii="Lato" w:hAnsi="Lato"/>
                <w:color w:val="495057"/>
                <w:sz w:val="23"/>
                <w:szCs w:val="23"/>
              </w:rPr>
              <w:t>22/05/2023</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96D7BC9" w14:textId="77777777" w:rsidR="004738FC" w:rsidRDefault="004738FC">
            <w:pPr>
              <w:rPr>
                <w:rFonts w:ascii="Lato" w:hAnsi="Lato"/>
                <w:color w:val="495057"/>
                <w:sz w:val="23"/>
                <w:szCs w:val="23"/>
              </w:rPr>
            </w:pPr>
            <w:r>
              <w:rPr>
                <w:rFonts w:ascii="Lato" w:hAnsi="Lato"/>
                <w:color w:val="495057"/>
                <w:sz w:val="23"/>
                <w:szCs w:val="23"/>
              </w:rPr>
              <w:t>   Análise de Insumo-Produto</w:t>
            </w:r>
          </w:p>
        </w:tc>
      </w:tr>
      <w:tr w:rsidR="004738FC" w14:paraId="499E3153" w14:textId="77777777" w:rsidTr="004738FC">
        <w:trPr>
          <w:trHeight w:val="228"/>
        </w:trPr>
        <w:tc>
          <w:tcPr>
            <w:tcW w:w="0" w:type="auto"/>
            <w:tcBorders>
              <w:top w:val="dashed" w:sz="6" w:space="0" w:color="BBBBBB"/>
              <w:left w:val="dashed" w:sz="6" w:space="0" w:color="BBBBBB"/>
              <w:bottom w:val="dashed" w:sz="6" w:space="0" w:color="BBBBBB"/>
              <w:right w:val="dashed" w:sz="6" w:space="0" w:color="BBBBBB"/>
            </w:tcBorders>
            <w:vAlign w:val="center"/>
            <w:hideMark/>
          </w:tcPr>
          <w:p w14:paraId="5698A00C" w14:textId="77777777" w:rsidR="004738FC" w:rsidRDefault="004738FC">
            <w:pPr>
              <w:jc w:val="right"/>
              <w:rPr>
                <w:rFonts w:ascii="Lato" w:hAnsi="Lato"/>
                <w:color w:val="495057"/>
                <w:sz w:val="23"/>
                <w:szCs w:val="23"/>
              </w:rPr>
            </w:pPr>
            <w:r>
              <w:rPr>
                <w:rFonts w:ascii="Lato" w:hAnsi="Lato"/>
                <w:color w:val="495057"/>
                <w:sz w:val="23"/>
                <w:szCs w:val="23"/>
              </w:rPr>
              <w:t>6</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840C959" w14:textId="77777777" w:rsidR="004738FC" w:rsidRDefault="004738FC">
            <w:pPr>
              <w:jc w:val="right"/>
              <w:rPr>
                <w:rFonts w:ascii="Lato" w:hAnsi="Lato"/>
                <w:color w:val="495057"/>
                <w:sz w:val="23"/>
                <w:szCs w:val="23"/>
              </w:rPr>
            </w:pPr>
            <w:r>
              <w:rPr>
                <w:rFonts w:ascii="Lato" w:hAnsi="Lato"/>
                <w:color w:val="495057"/>
                <w:sz w:val="23"/>
                <w:szCs w:val="23"/>
              </w:rPr>
              <w:t>29/05/2023</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8791EC5" w14:textId="77777777" w:rsidR="004738FC" w:rsidRDefault="004738FC">
            <w:pPr>
              <w:rPr>
                <w:rFonts w:ascii="Lato" w:hAnsi="Lato"/>
                <w:color w:val="495057"/>
                <w:sz w:val="23"/>
                <w:szCs w:val="23"/>
              </w:rPr>
            </w:pPr>
            <w:r>
              <w:rPr>
                <w:rFonts w:ascii="Lato" w:hAnsi="Lato"/>
                <w:color w:val="495057"/>
                <w:sz w:val="23"/>
                <w:szCs w:val="23"/>
              </w:rPr>
              <w:t>   Análise de Fluxos Materiais</w:t>
            </w:r>
          </w:p>
        </w:tc>
      </w:tr>
      <w:tr w:rsidR="004738FC" w14:paraId="191659B7" w14:textId="77777777" w:rsidTr="004738FC">
        <w:trPr>
          <w:trHeight w:val="456"/>
        </w:trPr>
        <w:tc>
          <w:tcPr>
            <w:tcW w:w="0" w:type="auto"/>
            <w:tcBorders>
              <w:top w:val="dashed" w:sz="6" w:space="0" w:color="BBBBBB"/>
              <w:left w:val="dashed" w:sz="6" w:space="0" w:color="BBBBBB"/>
              <w:bottom w:val="dashed" w:sz="6" w:space="0" w:color="BBBBBB"/>
              <w:right w:val="dashed" w:sz="6" w:space="0" w:color="BBBBBB"/>
            </w:tcBorders>
            <w:vAlign w:val="center"/>
            <w:hideMark/>
          </w:tcPr>
          <w:p w14:paraId="54D71B1D" w14:textId="77777777" w:rsidR="004738FC" w:rsidRDefault="004738FC">
            <w:pPr>
              <w:jc w:val="right"/>
              <w:rPr>
                <w:rFonts w:ascii="Lato" w:hAnsi="Lato"/>
                <w:color w:val="495057"/>
                <w:sz w:val="23"/>
                <w:szCs w:val="23"/>
              </w:rPr>
            </w:pPr>
            <w:r>
              <w:rPr>
                <w:rFonts w:ascii="Lato" w:hAnsi="Lato"/>
                <w:color w:val="495057"/>
                <w:sz w:val="23"/>
                <w:szCs w:val="23"/>
              </w:rPr>
              <w:t>7</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B37F8D5" w14:textId="77777777" w:rsidR="004738FC" w:rsidRDefault="004738FC">
            <w:pPr>
              <w:jc w:val="right"/>
              <w:rPr>
                <w:rFonts w:ascii="Lato" w:hAnsi="Lato"/>
                <w:color w:val="495057"/>
                <w:sz w:val="23"/>
                <w:szCs w:val="23"/>
              </w:rPr>
            </w:pPr>
            <w:r>
              <w:rPr>
                <w:rFonts w:ascii="Lato" w:hAnsi="Lato"/>
                <w:color w:val="495057"/>
                <w:sz w:val="23"/>
                <w:szCs w:val="23"/>
              </w:rPr>
              <w:t>05/06/2023</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D51E04B" w14:textId="77777777" w:rsidR="004738FC" w:rsidRDefault="004738FC">
            <w:pPr>
              <w:rPr>
                <w:rFonts w:ascii="Lato" w:hAnsi="Lato"/>
                <w:color w:val="495057"/>
                <w:sz w:val="23"/>
                <w:szCs w:val="23"/>
              </w:rPr>
            </w:pPr>
            <w:r>
              <w:rPr>
                <w:rFonts w:ascii="Lato" w:hAnsi="Lato"/>
                <w:color w:val="495057"/>
                <w:sz w:val="23"/>
                <w:szCs w:val="23"/>
              </w:rPr>
              <w:t xml:space="preserve">   Programação Linear - </w:t>
            </w:r>
            <w:proofErr w:type="spellStart"/>
            <w:r>
              <w:rPr>
                <w:rFonts w:ascii="Lato" w:hAnsi="Lato"/>
                <w:color w:val="495057"/>
                <w:sz w:val="23"/>
                <w:szCs w:val="23"/>
              </w:rPr>
              <w:t>GAMs</w:t>
            </w:r>
            <w:proofErr w:type="spellEnd"/>
            <w:r>
              <w:rPr>
                <w:rFonts w:ascii="Lato" w:hAnsi="Lato"/>
                <w:color w:val="495057"/>
                <w:sz w:val="23"/>
                <w:szCs w:val="23"/>
              </w:rPr>
              <w:t xml:space="preserve"> </w:t>
            </w:r>
            <w:proofErr w:type="gramStart"/>
            <w:r>
              <w:rPr>
                <w:rFonts w:ascii="Lato" w:hAnsi="Lato"/>
                <w:color w:val="495057"/>
                <w:sz w:val="23"/>
                <w:szCs w:val="23"/>
              </w:rPr>
              <w:t>/  Pigou</w:t>
            </w:r>
            <w:proofErr w:type="gramEnd"/>
          </w:p>
        </w:tc>
      </w:tr>
      <w:tr w:rsidR="004738FC" w14:paraId="7D0B9902" w14:textId="77777777" w:rsidTr="004738FC">
        <w:trPr>
          <w:trHeight w:val="456"/>
        </w:trPr>
        <w:tc>
          <w:tcPr>
            <w:tcW w:w="0" w:type="auto"/>
            <w:tcBorders>
              <w:top w:val="dashed" w:sz="6" w:space="0" w:color="BBBBBB"/>
              <w:left w:val="dashed" w:sz="6" w:space="0" w:color="BBBBBB"/>
              <w:bottom w:val="dashed" w:sz="6" w:space="0" w:color="BBBBBB"/>
              <w:right w:val="dashed" w:sz="6" w:space="0" w:color="BBBBBB"/>
            </w:tcBorders>
            <w:vAlign w:val="center"/>
            <w:hideMark/>
          </w:tcPr>
          <w:p w14:paraId="097C8B5D" w14:textId="77777777" w:rsidR="004738FC" w:rsidRDefault="004738FC">
            <w:pPr>
              <w:jc w:val="right"/>
              <w:rPr>
                <w:rFonts w:ascii="Lato" w:hAnsi="Lato"/>
                <w:color w:val="495057"/>
                <w:sz w:val="23"/>
                <w:szCs w:val="23"/>
              </w:rPr>
            </w:pPr>
            <w:r>
              <w:rPr>
                <w:rFonts w:ascii="Lato" w:hAnsi="Lato"/>
                <w:color w:val="495057"/>
                <w:sz w:val="23"/>
                <w:szCs w:val="23"/>
              </w:rPr>
              <w:t>8</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9FB2603" w14:textId="77777777" w:rsidR="004738FC" w:rsidRDefault="004738FC">
            <w:pPr>
              <w:jc w:val="right"/>
              <w:rPr>
                <w:rFonts w:ascii="Lato" w:hAnsi="Lato"/>
                <w:color w:val="495057"/>
                <w:sz w:val="23"/>
                <w:szCs w:val="23"/>
              </w:rPr>
            </w:pPr>
            <w:r>
              <w:rPr>
                <w:rFonts w:ascii="Lato" w:hAnsi="Lato"/>
                <w:color w:val="495057"/>
                <w:sz w:val="23"/>
                <w:szCs w:val="23"/>
              </w:rPr>
              <w:t>12/06/2023</w:t>
            </w:r>
          </w:p>
        </w:tc>
        <w:tc>
          <w:tcPr>
            <w:tcW w:w="3975" w:type="dxa"/>
            <w:tcBorders>
              <w:top w:val="dashed" w:sz="6" w:space="0" w:color="BBBBBB"/>
              <w:left w:val="dashed" w:sz="6" w:space="0" w:color="BBBBBB"/>
              <w:bottom w:val="dashed" w:sz="6" w:space="0" w:color="BBBBBB"/>
              <w:right w:val="dashed" w:sz="6" w:space="0" w:color="BBBBBB"/>
            </w:tcBorders>
            <w:vAlign w:val="center"/>
            <w:hideMark/>
          </w:tcPr>
          <w:p w14:paraId="02EDEF8D" w14:textId="77777777" w:rsidR="004738FC" w:rsidRDefault="004738FC">
            <w:pPr>
              <w:rPr>
                <w:rFonts w:ascii="Lato" w:hAnsi="Lato"/>
                <w:color w:val="495057"/>
                <w:sz w:val="23"/>
                <w:szCs w:val="23"/>
              </w:rPr>
            </w:pPr>
            <w:r>
              <w:rPr>
                <w:rFonts w:ascii="Lato" w:hAnsi="Lato"/>
                <w:color w:val="495057"/>
                <w:sz w:val="23"/>
                <w:szCs w:val="23"/>
              </w:rPr>
              <w:t xml:space="preserve">   Declaração Ambiental de Produto/DAP - </w:t>
            </w:r>
            <w:proofErr w:type="spellStart"/>
            <w:r>
              <w:rPr>
                <w:rFonts w:ascii="Lato" w:hAnsi="Lato"/>
                <w:color w:val="495057"/>
                <w:sz w:val="23"/>
                <w:szCs w:val="23"/>
              </w:rPr>
              <w:t>Product</w:t>
            </w:r>
            <w:proofErr w:type="spellEnd"/>
            <w:r>
              <w:rPr>
                <w:rFonts w:ascii="Lato" w:hAnsi="Lato"/>
                <w:color w:val="495057"/>
                <w:sz w:val="23"/>
                <w:szCs w:val="23"/>
              </w:rPr>
              <w:t xml:space="preserve"> Environmental </w:t>
            </w:r>
            <w:proofErr w:type="spellStart"/>
            <w:r>
              <w:rPr>
                <w:rFonts w:ascii="Lato" w:hAnsi="Lato"/>
                <w:color w:val="495057"/>
                <w:sz w:val="23"/>
                <w:szCs w:val="23"/>
              </w:rPr>
              <w:t>Footprint</w:t>
            </w:r>
            <w:proofErr w:type="spellEnd"/>
            <w:r>
              <w:rPr>
                <w:rFonts w:ascii="Lato" w:hAnsi="Lato"/>
                <w:color w:val="495057"/>
                <w:sz w:val="23"/>
                <w:szCs w:val="23"/>
              </w:rPr>
              <w:t>/PEF</w:t>
            </w:r>
          </w:p>
        </w:tc>
      </w:tr>
      <w:tr w:rsidR="004738FC" w14:paraId="18C3BED7" w14:textId="77777777" w:rsidTr="004738FC">
        <w:trPr>
          <w:trHeight w:val="228"/>
        </w:trPr>
        <w:tc>
          <w:tcPr>
            <w:tcW w:w="0" w:type="auto"/>
            <w:tcBorders>
              <w:top w:val="dashed" w:sz="6" w:space="0" w:color="BBBBBB"/>
              <w:left w:val="dashed" w:sz="6" w:space="0" w:color="BBBBBB"/>
              <w:bottom w:val="dashed" w:sz="6" w:space="0" w:color="BBBBBB"/>
              <w:right w:val="dashed" w:sz="6" w:space="0" w:color="BBBBBB"/>
            </w:tcBorders>
            <w:vAlign w:val="center"/>
            <w:hideMark/>
          </w:tcPr>
          <w:p w14:paraId="40F9E90D" w14:textId="77777777" w:rsidR="004738FC" w:rsidRDefault="004738FC">
            <w:pPr>
              <w:jc w:val="right"/>
              <w:rPr>
                <w:rFonts w:ascii="Lato" w:hAnsi="Lato"/>
                <w:color w:val="495057"/>
                <w:sz w:val="23"/>
                <w:szCs w:val="23"/>
              </w:rPr>
            </w:pPr>
            <w:r>
              <w:rPr>
                <w:rFonts w:ascii="Lato" w:hAnsi="Lato"/>
                <w:color w:val="495057"/>
                <w:sz w:val="23"/>
                <w:szCs w:val="23"/>
              </w:rPr>
              <w:t>9</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E6E63ED" w14:textId="77777777" w:rsidR="004738FC" w:rsidRDefault="004738FC">
            <w:pPr>
              <w:jc w:val="right"/>
              <w:rPr>
                <w:rFonts w:ascii="Lato" w:hAnsi="Lato"/>
                <w:color w:val="495057"/>
                <w:sz w:val="23"/>
                <w:szCs w:val="23"/>
              </w:rPr>
            </w:pPr>
            <w:r>
              <w:rPr>
                <w:rFonts w:ascii="Lato" w:hAnsi="Lato"/>
                <w:color w:val="495057"/>
                <w:sz w:val="23"/>
                <w:szCs w:val="23"/>
              </w:rPr>
              <w:t>19/06/2023</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BFC4A85" w14:textId="77777777" w:rsidR="004738FC" w:rsidRDefault="004738FC">
            <w:pPr>
              <w:rPr>
                <w:rFonts w:ascii="Lato" w:hAnsi="Lato"/>
                <w:color w:val="495057"/>
                <w:sz w:val="23"/>
                <w:szCs w:val="23"/>
              </w:rPr>
            </w:pPr>
            <w:r>
              <w:rPr>
                <w:rFonts w:ascii="Lato" w:hAnsi="Lato"/>
                <w:color w:val="495057"/>
                <w:sz w:val="23"/>
                <w:szCs w:val="23"/>
              </w:rPr>
              <w:t>   Eco Parques Industriais</w:t>
            </w:r>
          </w:p>
        </w:tc>
      </w:tr>
      <w:tr w:rsidR="004738FC" w14:paraId="533CD366" w14:textId="77777777" w:rsidTr="004738FC">
        <w:trPr>
          <w:trHeight w:val="228"/>
        </w:trPr>
        <w:tc>
          <w:tcPr>
            <w:tcW w:w="0" w:type="auto"/>
            <w:tcBorders>
              <w:top w:val="dashed" w:sz="6" w:space="0" w:color="BBBBBB"/>
              <w:left w:val="dashed" w:sz="6" w:space="0" w:color="BBBBBB"/>
              <w:bottom w:val="dashed" w:sz="6" w:space="0" w:color="BBBBBB"/>
              <w:right w:val="dashed" w:sz="6" w:space="0" w:color="BBBBBB"/>
            </w:tcBorders>
            <w:vAlign w:val="center"/>
            <w:hideMark/>
          </w:tcPr>
          <w:p w14:paraId="287CEE96" w14:textId="77777777" w:rsidR="004738FC" w:rsidRDefault="004738FC">
            <w:pPr>
              <w:jc w:val="right"/>
              <w:rPr>
                <w:rFonts w:ascii="Lato" w:hAnsi="Lato"/>
                <w:color w:val="495057"/>
                <w:sz w:val="23"/>
                <w:szCs w:val="23"/>
              </w:rPr>
            </w:pPr>
            <w:r>
              <w:rPr>
                <w:rFonts w:ascii="Lato" w:hAnsi="Lato"/>
                <w:color w:val="495057"/>
                <w:sz w:val="23"/>
                <w:szCs w:val="23"/>
              </w:rPr>
              <w:t>10</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BD9B7F9" w14:textId="77777777" w:rsidR="004738FC" w:rsidRDefault="004738FC">
            <w:pPr>
              <w:jc w:val="right"/>
              <w:rPr>
                <w:rFonts w:ascii="Lato" w:hAnsi="Lato"/>
                <w:color w:val="495057"/>
                <w:sz w:val="23"/>
                <w:szCs w:val="23"/>
              </w:rPr>
            </w:pPr>
            <w:r>
              <w:rPr>
                <w:rFonts w:ascii="Lato" w:hAnsi="Lato"/>
                <w:color w:val="495057"/>
                <w:sz w:val="23"/>
                <w:szCs w:val="23"/>
              </w:rPr>
              <w:t>03/07/2023</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A73B03C" w14:textId="77777777" w:rsidR="004738FC" w:rsidRDefault="004738FC">
            <w:pPr>
              <w:rPr>
                <w:rFonts w:ascii="Lato" w:hAnsi="Lato"/>
                <w:color w:val="495057"/>
                <w:sz w:val="23"/>
                <w:szCs w:val="23"/>
              </w:rPr>
            </w:pPr>
            <w:r>
              <w:rPr>
                <w:rFonts w:ascii="Lato" w:hAnsi="Lato"/>
                <w:color w:val="495057"/>
                <w:sz w:val="23"/>
                <w:szCs w:val="23"/>
              </w:rPr>
              <w:t>  Produto versus Serviço</w:t>
            </w:r>
          </w:p>
        </w:tc>
      </w:tr>
      <w:tr w:rsidR="004738FC" w14:paraId="27C9F4B5" w14:textId="77777777" w:rsidTr="004738FC">
        <w:trPr>
          <w:trHeight w:val="456"/>
        </w:trPr>
        <w:tc>
          <w:tcPr>
            <w:tcW w:w="0" w:type="auto"/>
            <w:tcBorders>
              <w:top w:val="dashed" w:sz="6" w:space="0" w:color="BBBBBB"/>
              <w:left w:val="dashed" w:sz="6" w:space="0" w:color="BBBBBB"/>
              <w:bottom w:val="dashed" w:sz="6" w:space="0" w:color="BBBBBB"/>
              <w:right w:val="dashed" w:sz="6" w:space="0" w:color="BBBBBB"/>
            </w:tcBorders>
            <w:vAlign w:val="center"/>
            <w:hideMark/>
          </w:tcPr>
          <w:p w14:paraId="5F86D595" w14:textId="77777777" w:rsidR="004738FC" w:rsidRDefault="004738FC">
            <w:pPr>
              <w:jc w:val="right"/>
              <w:rPr>
                <w:rFonts w:ascii="Lato" w:hAnsi="Lato"/>
                <w:color w:val="495057"/>
                <w:sz w:val="23"/>
                <w:szCs w:val="23"/>
              </w:rPr>
            </w:pPr>
            <w:r>
              <w:rPr>
                <w:rFonts w:ascii="Lato" w:hAnsi="Lato"/>
                <w:color w:val="495057"/>
                <w:sz w:val="23"/>
                <w:szCs w:val="23"/>
              </w:rPr>
              <w:t>11</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2BC93B0" w14:textId="77777777" w:rsidR="004738FC" w:rsidRDefault="004738FC">
            <w:pPr>
              <w:jc w:val="right"/>
              <w:rPr>
                <w:rFonts w:ascii="Lato" w:hAnsi="Lato"/>
                <w:color w:val="495057"/>
                <w:sz w:val="23"/>
                <w:szCs w:val="23"/>
              </w:rPr>
            </w:pPr>
            <w:r>
              <w:rPr>
                <w:rFonts w:ascii="Lato" w:hAnsi="Lato"/>
                <w:color w:val="495057"/>
                <w:sz w:val="23"/>
                <w:szCs w:val="23"/>
              </w:rPr>
              <w:t>10/07/2023</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77AA99F" w14:textId="77777777" w:rsidR="004738FC" w:rsidRDefault="004738FC">
            <w:pPr>
              <w:rPr>
                <w:rFonts w:ascii="Lato" w:hAnsi="Lato"/>
                <w:color w:val="495057"/>
                <w:sz w:val="23"/>
                <w:szCs w:val="23"/>
              </w:rPr>
            </w:pPr>
            <w:r>
              <w:rPr>
                <w:rFonts w:ascii="Lato" w:hAnsi="Lato"/>
                <w:color w:val="495057"/>
                <w:sz w:val="23"/>
                <w:szCs w:val="23"/>
              </w:rPr>
              <w:t>   </w:t>
            </w:r>
            <w:proofErr w:type="spellStart"/>
            <w:r>
              <w:rPr>
                <w:rFonts w:ascii="Lato" w:hAnsi="Lato"/>
                <w:color w:val="495057"/>
                <w:sz w:val="23"/>
                <w:szCs w:val="23"/>
              </w:rPr>
              <w:t>BioEconomia</w:t>
            </w:r>
            <w:proofErr w:type="spellEnd"/>
          </w:p>
        </w:tc>
      </w:tr>
    </w:tbl>
    <w:p w14:paraId="69186B66" w14:textId="77777777" w:rsidR="006407D1" w:rsidRPr="005E3D82" w:rsidRDefault="006407D1" w:rsidP="00783876">
      <w:pPr>
        <w:rPr>
          <w:rFonts w:ascii="Cambria" w:hAnsi="Cambria"/>
          <w:sz w:val="20"/>
          <w:szCs w:val="20"/>
        </w:rPr>
      </w:pPr>
    </w:p>
    <w:sectPr w:rsidR="006407D1" w:rsidRPr="005E3D82" w:rsidSect="00AD4A64">
      <w:footerReference w:type="even" r:id="rId16"/>
      <w:footerReference w:type="default" r:id="rId17"/>
      <w:footerReference w:type="first" r:id="rId18"/>
      <w:pgSz w:w="11907" w:h="16840"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2D7B4" w14:textId="77777777" w:rsidR="00132F58" w:rsidRDefault="00132F58">
      <w:r>
        <w:separator/>
      </w:r>
    </w:p>
  </w:endnote>
  <w:endnote w:type="continuationSeparator" w:id="0">
    <w:p w14:paraId="1BFCD684" w14:textId="77777777" w:rsidR="00132F58" w:rsidRDefault="00132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5E88" w14:textId="0BBCCB97" w:rsidR="006407D1" w:rsidRPr="00AD4A64" w:rsidRDefault="00AD4A64" w:rsidP="00AD4A64">
    <w:pPr>
      <w:pStyle w:val="Rodap"/>
      <w:ind w:right="360"/>
      <w:jc w:val="center"/>
      <w:rPr>
        <w:lang w:val="en-US"/>
      </w:rPr>
    </w:pPr>
    <w:r>
      <w:rPr>
        <w:lang w:val="en-US"/>
      </w:rPr>
      <w:t>2/</w:t>
    </w:r>
    <w:r w:rsidR="00635125">
      <w:rPr>
        <w:lang w:val="en-US"/>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5E8A" w14:textId="5C4911E9" w:rsidR="006407D1" w:rsidRDefault="00AD4A64" w:rsidP="00C02A9D">
    <w:pPr>
      <w:pStyle w:val="Rodap"/>
      <w:ind w:right="360"/>
      <w:jc w:val="center"/>
    </w:pPr>
    <w:r>
      <w:t>3</w:t>
    </w:r>
    <w:r w:rsidR="00C02A9D">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E780A" w14:textId="14E588DA" w:rsidR="00783876" w:rsidRDefault="00783876" w:rsidP="00AD4A64">
    <w:pPr>
      <w:pStyle w:val="Rodap"/>
      <w:jc w:val="center"/>
    </w:pPr>
    <w:r>
      <w:rPr>
        <w:rStyle w:val="Nmerodepgina"/>
      </w:rPr>
      <w:fldChar w:fldCharType="begin"/>
    </w:r>
    <w:r>
      <w:rPr>
        <w:rStyle w:val="Nmerodepgina"/>
      </w:rPr>
      <w:instrText xml:space="preserve">PAGE  </w:instrText>
    </w:r>
    <w:r>
      <w:rPr>
        <w:rStyle w:val="Nmerodepgina"/>
      </w:rPr>
      <w:fldChar w:fldCharType="separate"/>
    </w:r>
    <w:r>
      <w:rPr>
        <w:rStyle w:val="Nmerodepgina"/>
      </w:rPr>
      <w:t>2</w:t>
    </w:r>
    <w:r>
      <w:rPr>
        <w:rStyle w:val="Nmerodepgina"/>
      </w:rPr>
      <w:fldChar w:fldCharType="end"/>
    </w:r>
    <w:r>
      <w:rPr>
        <w:rStyle w:val="Nmerodepgina"/>
      </w:rPr>
      <w:t>/</w:t>
    </w:r>
    <w:r w:rsidR="00635125">
      <w:rPr>
        <w:rStyle w:val="Nmerodepgina"/>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C9FE3" w14:textId="77777777" w:rsidR="00132F58" w:rsidRDefault="00132F58">
      <w:r>
        <w:separator/>
      </w:r>
    </w:p>
  </w:footnote>
  <w:footnote w:type="continuationSeparator" w:id="0">
    <w:p w14:paraId="79787031" w14:textId="77777777" w:rsidR="00132F58" w:rsidRDefault="00132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707AD"/>
    <w:multiLevelType w:val="hybridMultilevel"/>
    <w:tmpl w:val="F66650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66B1FFD"/>
    <w:multiLevelType w:val="multilevel"/>
    <w:tmpl w:val="1A34AF14"/>
    <w:lvl w:ilvl="0">
      <w:start w:val="6"/>
      <w:numFmt w:val="decimal"/>
      <w:lvlText w:val="%1.0"/>
      <w:lvlJc w:val="left"/>
      <w:pPr>
        <w:tabs>
          <w:tab w:val="num" w:pos="420"/>
        </w:tabs>
        <w:ind w:left="420" w:hanging="360"/>
      </w:pPr>
      <w:rPr>
        <w:rFonts w:ascii="Arial" w:hAnsi="Arial" w:cs="Arial" w:hint="default"/>
        <w:sz w:val="24"/>
        <w:u w:val="single"/>
      </w:rPr>
    </w:lvl>
    <w:lvl w:ilvl="1">
      <w:start w:val="1"/>
      <w:numFmt w:val="decimal"/>
      <w:lvlText w:val="%1.%2"/>
      <w:lvlJc w:val="left"/>
      <w:pPr>
        <w:tabs>
          <w:tab w:val="num" w:pos="1128"/>
        </w:tabs>
        <w:ind w:left="1128" w:hanging="360"/>
      </w:pPr>
      <w:rPr>
        <w:rFonts w:ascii="Arial" w:hAnsi="Arial" w:cs="Arial" w:hint="default"/>
        <w:sz w:val="24"/>
        <w:u w:val="single"/>
      </w:rPr>
    </w:lvl>
    <w:lvl w:ilvl="2">
      <w:start w:val="1"/>
      <w:numFmt w:val="decimal"/>
      <w:lvlText w:val="%1.%2.%3"/>
      <w:lvlJc w:val="left"/>
      <w:pPr>
        <w:tabs>
          <w:tab w:val="num" w:pos="2196"/>
        </w:tabs>
        <w:ind w:left="2196" w:hanging="720"/>
      </w:pPr>
      <w:rPr>
        <w:rFonts w:ascii="Arial" w:hAnsi="Arial" w:cs="Arial" w:hint="default"/>
        <w:sz w:val="24"/>
        <w:u w:val="single"/>
      </w:rPr>
    </w:lvl>
    <w:lvl w:ilvl="3">
      <w:start w:val="1"/>
      <w:numFmt w:val="decimal"/>
      <w:lvlText w:val="%1.%2.%3.%4"/>
      <w:lvlJc w:val="left"/>
      <w:pPr>
        <w:tabs>
          <w:tab w:val="num" w:pos="2904"/>
        </w:tabs>
        <w:ind w:left="2904" w:hanging="720"/>
      </w:pPr>
      <w:rPr>
        <w:rFonts w:ascii="Arial" w:hAnsi="Arial" w:cs="Arial" w:hint="default"/>
        <w:sz w:val="24"/>
        <w:u w:val="single"/>
      </w:rPr>
    </w:lvl>
    <w:lvl w:ilvl="4">
      <w:start w:val="1"/>
      <w:numFmt w:val="decimal"/>
      <w:lvlText w:val="%1.%2.%3.%4.%5"/>
      <w:lvlJc w:val="left"/>
      <w:pPr>
        <w:tabs>
          <w:tab w:val="num" w:pos="3972"/>
        </w:tabs>
        <w:ind w:left="3972" w:hanging="1080"/>
      </w:pPr>
      <w:rPr>
        <w:rFonts w:ascii="Arial" w:hAnsi="Arial" w:cs="Arial" w:hint="default"/>
        <w:sz w:val="24"/>
        <w:u w:val="single"/>
      </w:rPr>
    </w:lvl>
    <w:lvl w:ilvl="5">
      <w:start w:val="1"/>
      <w:numFmt w:val="decimal"/>
      <w:lvlText w:val="%1.%2.%3.%4.%5.%6"/>
      <w:lvlJc w:val="left"/>
      <w:pPr>
        <w:tabs>
          <w:tab w:val="num" w:pos="4680"/>
        </w:tabs>
        <w:ind w:left="4680" w:hanging="1080"/>
      </w:pPr>
      <w:rPr>
        <w:rFonts w:ascii="Arial" w:hAnsi="Arial" w:cs="Arial" w:hint="default"/>
        <w:sz w:val="24"/>
        <w:u w:val="single"/>
      </w:rPr>
    </w:lvl>
    <w:lvl w:ilvl="6">
      <w:start w:val="1"/>
      <w:numFmt w:val="decimal"/>
      <w:lvlText w:val="%1.%2.%3.%4.%5.%6.%7"/>
      <w:lvlJc w:val="left"/>
      <w:pPr>
        <w:tabs>
          <w:tab w:val="num" w:pos="5748"/>
        </w:tabs>
        <w:ind w:left="5748" w:hanging="1440"/>
      </w:pPr>
      <w:rPr>
        <w:rFonts w:ascii="Arial" w:hAnsi="Arial" w:cs="Arial" w:hint="default"/>
        <w:sz w:val="24"/>
        <w:u w:val="single"/>
      </w:rPr>
    </w:lvl>
    <w:lvl w:ilvl="7">
      <w:start w:val="1"/>
      <w:numFmt w:val="decimal"/>
      <w:lvlText w:val="%1.%2.%3.%4.%5.%6.%7.%8"/>
      <w:lvlJc w:val="left"/>
      <w:pPr>
        <w:tabs>
          <w:tab w:val="num" w:pos="6456"/>
        </w:tabs>
        <w:ind w:left="6456" w:hanging="1440"/>
      </w:pPr>
      <w:rPr>
        <w:rFonts w:ascii="Arial" w:hAnsi="Arial" w:cs="Arial" w:hint="default"/>
        <w:sz w:val="24"/>
        <w:u w:val="single"/>
      </w:rPr>
    </w:lvl>
    <w:lvl w:ilvl="8">
      <w:start w:val="1"/>
      <w:numFmt w:val="decimal"/>
      <w:lvlText w:val="%1.%2.%3.%4.%5.%6.%7.%8.%9"/>
      <w:lvlJc w:val="left"/>
      <w:pPr>
        <w:tabs>
          <w:tab w:val="num" w:pos="7164"/>
        </w:tabs>
        <w:ind w:left="7164" w:hanging="1440"/>
      </w:pPr>
      <w:rPr>
        <w:rFonts w:ascii="Arial" w:hAnsi="Arial" w:cs="Arial" w:hint="default"/>
        <w:sz w:val="24"/>
        <w:u w:val="single"/>
      </w:rPr>
    </w:lvl>
  </w:abstractNum>
  <w:abstractNum w:abstractNumId="2" w15:restartNumberingAfterBreak="0">
    <w:nsid w:val="43B7110C"/>
    <w:multiLevelType w:val="hybridMultilevel"/>
    <w:tmpl w:val="6E344B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8674F74"/>
    <w:multiLevelType w:val="hybridMultilevel"/>
    <w:tmpl w:val="7C2C2CC0"/>
    <w:lvl w:ilvl="0" w:tplc="542A3E60">
      <w:numFmt w:val="bullet"/>
      <w:lvlText w:val="-"/>
      <w:lvlJc w:val="left"/>
      <w:pPr>
        <w:ind w:left="1080" w:hanging="360"/>
      </w:pPr>
      <w:rPr>
        <w:rFonts w:ascii="Cambria" w:eastAsiaTheme="minorEastAsia" w:hAnsi="Cambria" w:cstheme="minorBidi"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15:restartNumberingAfterBreak="0">
    <w:nsid w:val="51C363C5"/>
    <w:multiLevelType w:val="hybridMultilevel"/>
    <w:tmpl w:val="F6E66A3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9E028B0"/>
    <w:multiLevelType w:val="hybridMultilevel"/>
    <w:tmpl w:val="DFAC7B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1DE2D9C"/>
    <w:multiLevelType w:val="hybridMultilevel"/>
    <w:tmpl w:val="DA84B7DC"/>
    <w:lvl w:ilvl="0" w:tplc="04160007">
      <w:start w:val="1"/>
      <w:numFmt w:val="bullet"/>
      <w:lvlText w:val=""/>
      <w:lvlJc w:val="left"/>
      <w:pPr>
        <w:tabs>
          <w:tab w:val="num" w:pos="1004"/>
        </w:tabs>
        <w:ind w:left="1004" w:hanging="360"/>
      </w:pPr>
      <w:rPr>
        <w:rFonts w:ascii="Wingdings" w:hAnsi="Wingdings" w:hint="default"/>
        <w:sz w:val="16"/>
      </w:rPr>
    </w:lvl>
    <w:lvl w:ilvl="1" w:tplc="04160003" w:tentative="1">
      <w:start w:val="1"/>
      <w:numFmt w:val="bullet"/>
      <w:lvlText w:val="o"/>
      <w:lvlJc w:val="left"/>
      <w:pPr>
        <w:tabs>
          <w:tab w:val="num" w:pos="1724"/>
        </w:tabs>
        <w:ind w:left="1724" w:hanging="360"/>
      </w:pPr>
      <w:rPr>
        <w:rFonts w:ascii="Courier New" w:hAnsi="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num w:numId="1" w16cid:durableId="1125538930">
    <w:abstractNumId w:val="6"/>
  </w:num>
  <w:num w:numId="2" w16cid:durableId="1217625439">
    <w:abstractNumId w:val="1"/>
  </w:num>
  <w:num w:numId="3" w16cid:durableId="414908781">
    <w:abstractNumId w:val="4"/>
  </w:num>
  <w:num w:numId="4" w16cid:durableId="1629315019">
    <w:abstractNumId w:val="3"/>
  </w:num>
  <w:num w:numId="5" w16cid:durableId="2141149453">
    <w:abstractNumId w:val="0"/>
  </w:num>
  <w:num w:numId="6" w16cid:durableId="1398087244">
    <w:abstractNumId w:val="5"/>
  </w:num>
  <w:num w:numId="7" w16cid:durableId="213386655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D2A"/>
    <w:rsid w:val="000100A6"/>
    <w:rsid w:val="000113AA"/>
    <w:rsid w:val="00012327"/>
    <w:rsid w:val="00013A41"/>
    <w:rsid w:val="00024035"/>
    <w:rsid w:val="0004382B"/>
    <w:rsid w:val="000509B2"/>
    <w:rsid w:val="000522AE"/>
    <w:rsid w:val="00093712"/>
    <w:rsid w:val="000A3C80"/>
    <w:rsid w:val="000A7558"/>
    <w:rsid w:val="000E4BB3"/>
    <w:rsid w:val="000F113A"/>
    <w:rsid w:val="00111675"/>
    <w:rsid w:val="00112AC7"/>
    <w:rsid w:val="00113110"/>
    <w:rsid w:val="00132F58"/>
    <w:rsid w:val="00142B7F"/>
    <w:rsid w:val="001476F4"/>
    <w:rsid w:val="00156E2B"/>
    <w:rsid w:val="00161562"/>
    <w:rsid w:val="0017179B"/>
    <w:rsid w:val="001721E2"/>
    <w:rsid w:val="001757F6"/>
    <w:rsid w:val="00177916"/>
    <w:rsid w:val="00182CB9"/>
    <w:rsid w:val="00187F6E"/>
    <w:rsid w:val="001A68E5"/>
    <w:rsid w:val="001B4D2A"/>
    <w:rsid w:val="001E240D"/>
    <w:rsid w:val="0020346E"/>
    <w:rsid w:val="00212B2A"/>
    <w:rsid w:val="00227F33"/>
    <w:rsid w:val="002322DB"/>
    <w:rsid w:val="00240856"/>
    <w:rsid w:val="00246923"/>
    <w:rsid w:val="002523C6"/>
    <w:rsid w:val="0026371D"/>
    <w:rsid w:val="00266400"/>
    <w:rsid w:val="002710A7"/>
    <w:rsid w:val="0029537C"/>
    <w:rsid w:val="002A5738"/>
    <w:rsid w:val="002B2FF1"/>
    <w:rsid w:val="002B607F"/>
    <w:rsid w:val="002B7256"/>
    <w:rsid w:val="002E3A78"/>
    <w:rsid w:val="002F5945"/>
    <w:rsid w:val="00317E6A"/>
    <w:rsid w:val="0032764B"/>
    <w:rsid w:val="00334120"/>
    <w:rsid w:val="00346F88"/>
    <w:rsid w:val="00374547"/>
    <w:rsid w:val="00380F56"/>
    <w:rsid w:val="0038430C"/>
    <w:rsid w:val="00397C03"/>
    <w:rsid w:val="003A25AE"/>
    <w:rsid w:val="003A4280"/>
    <w:rsid w:val="003D5C45"/>
    <w:rsid w:val="003E71DB"/>
    <w:rsid w:val="003F1023"/>
    <w:rsid w:val="00413DF6"/>
    <w:rsid w:val="00424F0E"/>
    <w:rsid w:val="004414C9"/>
    <w:rsid w:val="004508A7"/>
    <w:rsid w:val="00453052"/>
    <w:rsid w:val="004605C2"/>
    <w:rsid w:val="00467126"/>
    <w:rsid w:val="0047053A"/>
    <w:rsid w:val="004738FC"/>
    <w:rsid w:val="004C5A87"/>
    <w:rsid w:val="004F42F9"/>
    <w:rsid w:val="00515F2A"/>
    <w:rsid w:val="00535C79"/>
    <w:rsid w:val="00541CDF"/>
    <w:rsid w:val="00546E6B"/>
    <w:rsid w:val="005533DA"/>
    <w:rsid w:val="00561262"/>
    <w:rsid w:val="005A0FD8"/>
    <w:rsid w:val="005A2D4B"/>
    <w:rsid w:val="005A3E54"/>
    <w:rsid w:val="005A49FA"/>
    <w:rsid w:val="005C7BD6"/>
    <w:rsid w:val="005D270C"/>
    <w:rsid w:val="005D2D7A"/>
    <w:rsid w:val="005E3D82"/>
    <w:rsid w:val="006124BE"/>
    <w:rsid w:val="006202CC"/>
    <w:rsid w:val="00635125"/>
    <w:rsid w:val="006407D1"/>
    <w:rsid w:val="00640C54"/>
    <w:rsid w:val="00641F96"/>
    <w:rsid w:val="006451A9"/>
    <w:rsid w:val="00650ACC"/>
    <w:rsid w:val="00660631"/>
    <w:rsid w:val="006606CA"/>
    <w:rsid w:val="006877B8"/>
    <w:rsid w:val="0069159F"/>
    <w:rsid w:val="006A2AE6"/>
    <w:rsid w:val="006A3BD9"/>
    <w:rsid w:val="006D0E57"/>
    <w:rsid w:val="006D4B78"/>
    <w:rsid w:val="006E3200"/>
    <w:rsid w:val="006E6C2F"/>
    <w:rsid w:val="00724AA3"/>
    <w:rsid w:val="00725042"/>
    <w:rsid w:val="00726C6C"/>
    <w:rsid w:val="00732B82"/>
    <w:rsid w:val="00734571"/>
    <w:rsid w:val="00783876"/>
    <w:rsid w:val="00785DA2"/>
    <w:rsid w:val="007B24BD"/>
    <w:rsid w:val="007C2615"/>
    <w:rsid w:val="007D0BE3"/>
    <w:rsid w:val="007D7D20"/>
    <w:rsid w:val="0081587E"/>
    <w:rsid w:val="008228A6"/>
    <w:rsid w:val="008364F5"/>
    <w:rsid w:val="00851D7A"/>
    <w:rsid w:val="0087393A"/>
    <w:rsid w:val="008807A2"/>
    <w:rsid w:val="008A2ADD"/>
    <w:rsid w:val="008B0455"/>
    <w:rsid w:val="008B5321"/>
    <w:rsid w:val="008C0898"/>
    <w:rsid w:val="008D1DDC"/>
    <w:rsid w:val="00905515"/>
    <w:rsid w:val="009169AA"/>
    <w:rsid w:val="00960BAC"/>
    <w:rsid w:val="00962EDC"/>
    <w:rsid w:val="0097205B"/>
    <w:rsid w:val="009839FF"/>
    <w:rsid w:val="00985114"/>
    <w:rsid w:val="00990D80"/>
    <w:rsid w:val="00993DDA"/>
    <w:rsid w:val="009951EA"/>
    <w:rsid w:val="00997EBF"/>
    <w:rsid w:val="009D0B23"/>
    <w:rsid w:val="009E100F"/>
    <w:rsid w:val="00A014BF"/>
    <w:rsid w:val="00A03973"/>
    <w:rsid w:val="00A2793C"/>
    <w:rsid w:val="00A31104"/>
    <w:rsid w:val="00A31D9F"/>
    <w:rsid w:val="00A42DC2"/>
    <w:rsid w:val="00A5056F"/>
    <w:rsid w:val="00A52764"/>
    <w:rsid w:val="00A85322"/>
    <w:rsid w:val="00AD4A64"/>
    <w:rsid w:val="00AE4020"/>
    <w:rsid w:val="00AE44F7"/>
    <w:rsid w:val="00AE4F19"/>
    <w:rsid w:val="00AF7640"/>
    <w:rsid w:val="00B071A3"/>
    <w:rsid w:val="00B123F2"/>
    <w:rsid w:val="00B23933"/>
    <w:rsid w:val="00B23FEA"/>
    <w:rsid w:val="00B250AB"/>
    <w:rsid w:val="00B263EE"/>
    <w:rsid w:val="00B3425D"/>
    <w:rsid w:val="00B40DEE"/>
    <w:rsid w:val="00B52D4D"/>
    <w:rsid w:val="00B532BB"/>
    <w:rsid w:val="00B65C5A"/>
    <w:rsid w:val="00B80FF4"/>
    <w:rsid w:val="00B86F36"/>
    <w:rsid w:val="00B96C33"/>
    <w:rsid w:val="00B97089"/>
    <w:rsid w:val="00BC6F06"/>
    <w:rsid w:val="00BD0B55"/>
    <w:rsid w:val="00BE068A"/>
    <w:rsid w:val="00BE6F3B"/>
    <w:rsid w:val="00C02A9D"/>
    <w:rsid w:val="00C11DF9"/>
    <w:rsid w:val="00C21484"/>
    <w:rsid w:val="00C36050"/>
    <w:rsid w:val="00C85EEA"/>
    <w:rsid w:val="00C92E91"/>
    <w:rsid w:val="00C9461F"/>
    <w:rsid w:val="00C948E4"/>
    <w:rsid w:val="00CA5FB7"/>
    <w:rsid w:val="00CB2C2F"/>
    <w:rsid w:val="00CD119B"/>
    <w:rsid w:val="00CE548E"/>
    <w:rsid w:val="00CF0098"/>
    <w:rsid w:val="00D14877"/>
    <w:rsid w:val="00D37CC7"/>
    <w:rsid w:val="00D73F0D"/>
    <w:rsid w:val="00D81505"/>
    <w:rsid w:val="00D86C72"/>
    <w:rsid w:val="00DC2427"/>
    <w:rsid w:val="00DD18F2"/>
    <w:rsid w:val="00DD3401"/>
    <w:rsid w:val="00DD3479"/>
    <w:rsid w:val="00DE5F5B"/>
    <w:rsid w:val="00DF06AB"/>
    <w:rsid w:val="00DF16FE"/>
    <w:rsid w:val="00DF64ED"/>
    <w:rsid w:val="00DF7B10"/>
    <w:rsid w:val="00E05BFE"/>
    <w:rsid w:val="00E0745E"/>
    <w:rsid w:val="00E241A5"/>
    <w:rsid w:val="00E335D3"/>
    <w:rsid w:val="00E400B1"/>
    <w:rsid w:val="00E406E8"/>
    <w:rsid w:val="00E46CE2"/>
    <w:rsid w:val="00E7143A"/>
    <w:rsid w:val="00E71BB6"/>
    <w:rsid w:val="00E82217"/>
    <w:rsid w:val="00E8769E"/>
    <w:rsid w:val="00ED67B7"/>
    <w:rsid w:val="00EE3B52"/>
    <w:rsid w:val="00EE7660"/>
    <w:rsid w:val="00EF29E2"/>
    <w:rsid w:val="00F033D5"/>
    <w:rsid w:val="00F40823"/>
    <w:rsid w:val="00F712E9"/>
    <w:rsid w:val="00F80894"/>
    <w:rsid w:val="00F84870"/>
    <w:rsid w:val="00FF11A3"/>
    <w:rsid w:val="56E7C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85DB4"/>
  <w15:docId w15:val="{C3F564A8-A340-4438-9D9E-843EDAAD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5FB7"/>
    <w:rPr>
      <w:sz w:val="24"/>
      <w:szCs w:val="24"/>
      <w:lang w:val="pt-BR" w:eastAsia="pt-BR"/>
    </w:rPr>
  </w:style>
  <w:style w:type="paragraph" w:styleId="Ttulo1">
    <w:name w:val="heading 1"/>
    <w:basedOn w:val="Normal"/>
    <w:next w:val="Normal"/>
    <w:qFormat/>
    <w:rsid w:val="00CA5FB7"/>
    <w:pPr>
      <w:keepNext/>
      <w:jc w:val="right"/>
      <w:outlineLvl w:val="0"/>
    </w:pPr>
    <w:rPr>
      <w:i/>
      <w:iCs/>
    </w:rPr>
  </w:style>
  <w:style w:type="paragraph" w:styleId="Ttulo2">
    <w:name w:val="heading 2"/>
    <w:basedOn w:val="Normal"/>
    <w:next w:val="Normal"/>
    <w:qFormat/>
    <w:rsid w:val="00CA5FB7"/>
    <w:pPr>
      <w:keepNext/>
      <w:outlineLvl w:val="1"/>
    </w:pPr>
    <w:rPr>
      <w:rFonts w:ascii="Arial" w:hAnsi="Arial" w:cs="Arial"/>
      <w:b/>
      <w:bCs/>
      <w:color w:val="FF0000"/>
      <w:sz w:val="16"/>
    </w:rPr>
  </w:style>
  <w:style w:type="paragraph" w:styleId="Ttulo3">
    <w:name w:val="heading 3"/>
    <w:basedOn w:val="Normal"/>
    <w:next w:val="Normal"/>
    <w:link w:val="Ttulo3Char"/>
    <w:semiHidden/>
    <w:unhideWhenUsed/>
    <w:qFormat/>
    <w:rsid w:val="000A3C80"/>
    <w:pPr>
      <w:keepNext/>
      <w:keepLines/>
      <w:spacing w:before="40"/>
      <w:outlineLvl w:val="2"/>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CA5FB7"/>
    <w:pPr>
      <w:spacing w:before="100" w:beforeAutospacing="1" w:after="100" w:afterAutospacing="1"/>
    </w:pPr>
  </w:style>
  <w:style w:type="character" w:styleId="Hyperlink">
    <w:name w:val="Hyperlink"/>
    <w:uiPriority w:val="99"/>
    <w:rsid w:val="00CA5FB7"/>
    <w:rPr>
      <w:color w:val="0000FF"/>
      <w:u w:val="single"/>
    </w:rPr>
  </w:style>
  <w:style w:type="paragraph" w:styleId="Cabealho">
    <w:name w:val="header"/>
    <w:basedOn w:val="Normal"/>
    <w:rsid w:val="00CA5FB7"/>
    <w:pPr>
      <w:tabs>
        <w:tab w:val="center" w:pos="4419"/>
        <w:tab w:val="right" w:pos="8838"/>
      </w:tabs>
    </w:pPr>
  </w:style>
  <w:style w:type="paragraph" w:styleId="Rodap">
    <w:name w:val="footer"/>
    <w:basedOn w:val="Normal"/>
    <w:rsid w:val="00CA5FB7"/>
    <w:pPr>
      <w:tabs>
        <w:tab w:val="center" w:pos="4419"/>
        <w:tab w:val="right" w:pos="8838"/>
      </w:tabs>
    </w:pPr>
  </w:style>
  <w:style w:type="character" w:styleId="HiperlinkVisitado">
    <w:name w:val="FollowedHyperlink"/>
    <w:rsid w:val="00CA5FB7"/>
    <w:rPr>
      <w:color w:val="800080"/>
      <w:u w:val="single"/>
    </w:rPr>
  </w:style>
  <w:style w:type="paragraph" w:styleId="Textoembloco">
    <w:name w:val="Block Text"/>
    <w:basedOn w:val="Normal"/>
    <w:rsid w:val="00CA5FB7"/>
    <w:pPr>
      <w:spacing w:before="120"/>
      <w:ind w:left="284" w:right="397"/>
    </w:pPr>
    <w:rPr>
      <w:rFonts w:ascii="Arial" w:hAnsi="Arial" w:cs="Arial"/>
      <w:sz w:val="16"/>
    </w:rPr>
  </w:style>
  <w:style w:type="paragraph" w:styleId="Recuodecorpodetexto">
    <w:name w:val="Body Text Indent"/>
    <w:basedOn w:val="Normal"/>
    <w:rsid w:val="00CA5FB7"/>
    <w:pPr>
      <w:ind w:left="1064"/>
    </w:pPr>
    <w:rPr>
      <w:sz w:val="20"/>
    </w:rPr>
  </w:style>
  <w:style w:type="paragraph" w:styleId="Recuodecorpodetexto2">
    <w:name w:val="Body Text Indent 2"/>
    <w:basedOn w:val="Normal"/>
    <w:rsid w:val="00CA5FB7"/>
    <w:pPr>
      <w:spacing w:before="120"/>
      <w:ind w:left="284"/>
    </w:pPr>
    <w:rPr>
      <w:sz w:val="20"/>
    </w:rPr>
  </w:style>
  <w:style w:type="paragraph" w:styleId="Recuodecorpodetexto3">
    <w:name w:val="Body Text Indent 3"/>
    <w:basedOn w:val="Normal"/>
    <w:rsid w:val="00CA5FB7"/>
    <w:pPr>
      <w:ind w:left="214"/>
    </w:pPr>
    <w:rPr>
      <w:sz w:val="20"/>
    </w:rPr>
  </w:style>
  <w:style w:type="character" w:styleId="Nmerodepgina">
    <w:name w:val="page number"/>
    <w:basedOn w:val="Fontepargpadro"/>
    <w:rsid w:val="00CA5FB7"/>
  </w:style>
  <w:style w:type="character" w:styleId="Forte">
    <w:name w:val="Strong"/>
    <w:uiPriority w:val="22"/>
    <w:qFormat/>
    <w:rsid w:val="00CA5FB7"/>
    <w:rPr>
      <w:b/>
      <w:bCs/>
    </w:rPr>
  </w:style>
  <w:style w:type="paragraph" w:customStyle="1" w:styleId="Simples">
    <w:name w:val="Simples"/>
    <w:basedOn w:val="Normal"/>
    <w:rsid w:val="00CA5FB7"/>
    <w:pPr>
      <w:jc w:val="both"/>
    </w:pPr>
    <w:rPr>
      <w:rFonts w:ascii="Arial" w:hAnsi="Arial" w:cs="Arial"/>
    </w:rPr>
  </w:style>
  <w:style w:type="paragraph" w:styleId="MapadoDocumento">
    <w:name w:val="Document Map"/>
    <w:basedOn w:val="Normal"/>
    <w:semiHidden/>
    <w:rsid w:val="005A2D4B"/>
    <w:pPr>
      <w:shd w:val="clear" w:color="auto" w:fill="000080"/>
    </w:pPr>
    <w:rPr>
      <w:rFonts w:ascii="Tahoma" w:hAnsi="Tahoma" w:cs="Tahoma"/>
      <w:sz w:val="20"/>
      <w:szCs w:val="20"/>
    </w:rPr>
  </w:style>
  <w:style w:type="paragraph" w:styleId="Textodebalo">
    <w:name w:val="Balloon Text"/>
    <w:basedOn w:val="Normal"/>
    <w:link w:val="TextodebaloChar"/>
    <w:rsid w:val="00C36050"/>
    <w:rPr>
      <w:rFonts w:ascii="Tahoma" w:hAnsi="Tahoma" w:cs="Tahoma"/>
      <w:sz w:val="16"/>
      <w:szCs w:val="16"/>
    </w:rPr>
  </w:style>
  <w:style w:type="character" w:customStyle="1" w:styleId="TextodebaloChar">
    <w:name w:val="Texto de balão Char"/>
    <w:basedOn w:val="Fontepargpadro"/>
    <w:link w:val="Textodebalo"/>
    <w:rsid w:val="00C36050"/>
    <w:rPr>
      <w:rFonts w:ascii="Tahoma" w:hAnsi="Tahoma" w:cs="Tahoma"/>
      <w:sz w:val="16"/>
      <w:szCs w:val="16"/>
      <w:lang w:val="pt-BR" w:eastAsia="pt-BR"/>
    </w:rPr>
  </w:style>
  <w:style w:type="character" w:customStyle="1" w:styleId="Ttulo3Char">
    <w:name w:val="Título 3 Char"/>
    <w:basedOn w:val="Fontepargpadro"/>
    <w:link w:val="Ttulo3"/>
    <w:semiHidden/>
    <w:rsid w:val="000A3C80"/>
    <w:rPr>
      <w:rFonts w:asciiTheme="majorHAnsi" w:eastAsiaTheme="majorEastAsia" w:hAnsiTheme="majorHAnsi" w:cstheme="majorBidi"/>
      <w:color w:val="243F60" w:themeColor="accent1" w:themeShade="7F"/>
      <w:sz w:val="24"/>
      <w:szCs w:val="24"/>
      <w:lang w:val="pt-BR" w:eastAsia="pt-BR"/>
    </w:rPr>
  </w:style>
  <w:style w:type="character" w:styleId="MenoPendente">
    <w:name w:val="Unresolved Mention"/>
    <w:basedOn w:val="Fontepargpadro"/>
    <w:uiPriority w:val="99"/>
    <w:semiHidden/>
    <w:unhideWhenUsed/>
    <w:rsid w:val="00F712E9"/>
    <w:rPr>
      <w:color w:val="605E5C"/>
      <w:shd w:val="clear" w:color="auto" w:fill="E1DFDD"/>
    </w:rPr>
  </w:style>
  <w:style w:type="paragraph" w:styleId="PargrafodaLista">
    <w:name w:val="List Paragraph"/>
    <w:basedOn w:val="Normal"/>
    <w:uiPriority w:val="34"/>
    <w:qFormat/>
    <w:rsid w:val="000113AA"/>
    <w:pPr>
      <w:ind w:left="720"/>
      <w:contextualSpacing/>
    </w:pPr>
    <w:rPr>
      <w:rFonts w:asciiTheme="minorHAnsi" w:eastAsiaTheme="minorEastAsia" w:hAnsiTheme="minorHAnsi" w:cstheme="minorBidi"/>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01473">
      <w:bodyDiv w:val="1"/>
      <w:marLeft w:val="0"/>
      <w:marRight w:val="0"/>
      <w:marTop w:val="0"/>
      <w:marBottom w:val="0"/>
      <w:divBdr>
        <w:top w:val="none" w:sz="0" w:space="0" w:color="auto"/>
        <w:left w:val="none" w:sz="0" w:space="0" w:color="auto"/>
        <w:bottom w:val="none" w:sz="0" w:space="0" w:color="auto"/>
        <w:right w:val="none" w:sz="0" w:space="0" w:color="auto"/>
      </w:divBdr>
    </w:div>
    <w:div w:id="763767374">
      <w:bodyDiv w:val="1"/>
      <w:marLeft w:val="0"/>
      <w:marRight w:val="0"/>
      <w:marTop w:val="0"/>
      <w:marBottom w:val="0"/>
      <w:divBdr>
        <w:top w:val="none" w:sz="0" w:space="0" w:color="auto"/>
        <w:left w:val="none" w:sz="0" w:space="0" w:color="auto"/>
        <w:bottom w:val="none" w:sz="0" w:space="0" w:color="auto"/>
        <w:right w:val="none" w:sz="0" w:space="0" w:color="auto"/>
      </w:divBdr>
    </w:div>
    <w:div w:id="1260061135">
      <w:bodyDiv w:val="1"/>
      <w:marLeft w:val="0"/>
      <w:marRight w:val="0"/>
      <w:marTop w:val="0"/>
      <w:marBottom w:val="0"/>
      <w:divBdr>
        <w:top w:val="none" w:sz="0" w:space="0" w:color="auto"/>
        <w:left w:val="none" w:sz="0" w:space="0" w:color="auto"/>
        <w:bottom w:val="none" w:sz="0" w:space="0" w:color="auto"/>
        <w:right w:val="none" w:sz="0" w:space="0" w:color="auto"/>
      </w:divBdr>
    </w:div>
    <w:div w:id="1688478166">
      <w:bodyDiv w:val="1"/>
      <w:marLeft w:val="0"/>
      <w:marRight w:val="0"/>
      <w:marTop w:val="0"/>
      <w:marBottom w:val="0"/>
      <w:divBdr>
        <w:top w:val="none" w:sz="0" w:space="0" w:color="auto"/>
        <w:left w:val="none" w:sz="0" w:space="0" w:color="auto"/>
        <w:bottom w:val="none" w:sz="0" w:space="0" w:color="auto"/>
        <w:right w:val="none" w:sz="0" w:space="0" w:color="auto"/>
      </w:divBdr>
    </w:div>
    <w:div w:id="212029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ournals.elsevier.com/renewable-energy"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ournals.elsevier.com/journal-of-cleaner-producti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library.wiley.com/journal/10.1111/(ISSN)1530-9290" TargetMode="External"/><Relationship Id="rId5" Type="http://schemas.openxmlformats.org/officeDocument/2006/relationships/webSettings" Target="webSettings.xml"/><Relationship Id="rId15" Type="http://schemas.openxmlformats.org/officeDocument/2006/relationships/hyperlink" Target="http://is4ie.org/" TargetMode="External"/><Relationship Id="rId10" Type="http://schemas.openxmlformats.org/officeDocument/2006/relationships/hyperlink" Target="https://aprender3.unb.br/course/view.php?id=1856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rmandcp@unb.br" TargetMode="External"/><Relationship Id="rId14" Type="http://schemas.openxmlformats.org/officeDocument/2006/relationships/hyperlink" Target="https://www.springer.com/journal/400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BCFCF-F11D-4C0E-9270-1975A50F4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1306</Words>
  <Characters>7058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ERE MET (2020)</vt:lpstr>
    </vt:vector>
  </TitlesOfParts>
  <Company>Universidade de Brasília</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ERE MET (2020)</dc:title>
  <dc:creator>Thiago Doca</dc:creator>
  <cp:lastModifiedBy>Armando Caldeira-Pires</cp:lastModifiedBy>
  <cp:revision>3</cp:revision>
  <cp:lastPrinted>2021-08-07T19:30:00Z</cp:lastPrinted>
  <dcterms:created xsi:type="dcterms:W3CDTF">2023-03-29T17:32:00Z</dcterms:created>
  <dcterms:modified xsi:type="dcterms:W3CDTF">2023-04-08T19:17:00Z</dcterms:modified>
</cp:coreProperties>
</file>